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7F9D" w14:textId="0B10CCA6" w:rsidR="00414051" w:rsidRDefault="00414051" w:rsidP="00414051">
      <w:pPr>
        <w:pStyle w:val="Standard"/>
        <w:jc w:val="both"/>
        <w:rPr>
          <w:rFonts w:ascii="Calibri" w:hAnsi="Calibri" w:cs="Calibri"/>
          <w:sz w:val="22"/>
          <w:szCs w:val="22"/>
        </w:rPr>
      </w:pPr>
    </w:p>
    <w:p w14:paraId="6F2AA172" w14:textId="1E87A2D3" w:rsidR="00E723A6" w:rsidRDefault="00E723A6" w:rsidP="00E723A6">
      <w:pPr>
        <w:pStyle w:val="Standard"/>
        <w:jc w:val="center"/>
        <w:rPr>
          <w:rFonts w:ascii="Calibri" w:hAnsi="Calibri" w:cs="Calibri"/>
          <w:b/>
          <w:sz w:val="22"/>
          <w:szCs w:val="22"/>
        </w:rPr>
      </w:pPr>
      <w:r>
        <w:rPr>
          <w:rFonts w:ascii="Calibri" w:hAnsi="Calibri" w:cs="Calibri"/>
          <w:b/>
          <w:noProof/>
          <w:sz w:val="22"/>
          <w:szCs w:val="22"/>
          <w:lang w:eastAsia="fr-FR"/>
        </w:rPr>
        <w:drawing>
          <wp:anchor distT="0" distB="0" distL="114300" distR="114300" simplePos="0" relativeHeight="251658240" behindDoc="0" locked="0" layoutInCell="1" allowOverlap="1" wp14:anchorId="64D9356C" wp14:editId="49FF4B76">
            <wp:simplePos x="0" y="0"/>
            <wp:positionH relativeFrom="column">
              <wp:posOffset>14605</wp:posOffset>
            </wp:positionH>
            <wp:positionV relativeFrom="paragraph">
              <wp:posOffset>55880</wp:posOffset>
            </wp:positionV>
            <wp:extent cx="1695450" cy="528955"/>
            <wp:effectExtent l="0" t="0" r="0" b="444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stretch>
                      <a:fillRect/>
                    </a:stretch>
                  </pic:blipFill>
                  <pic:spPr>
                    <a:xfrm>
                      <a:off x="0" y="0"/>
                      <a:ext cx="1695450" cy="528955"/>
                    </a:xfrm>
                    <a:prstGeom prst="rect">
                      <a:avLst/>
                    </a:prstGeom>
                  </pic:spPr>
                </pic:pic>
              </a:graphicData>
            </a:graphic>
            <wp14:sizeRelH relativeFrom="page">
              <wp14:pctWidth>0</wp14:pctWidth>
            </wp14:sizeRelH>
            <wp14:sizeRelV relativeFrom="page">
              <wp14:pctHeight>0</wp14:pctHeight>
            </wp14:sizeRelV>
          </wp:anchor>
        </w:drawing>
      </w:r>
      <w:r w:rsidR="00414051">
        <w:rPr>
          <w:rFonts w:ascii="Calibri" w:hAnsi="Calibri" w:cs="Calibri"/>
          <w:b/>
          <w:noProof/>
          <w:sz w:val="22"/>
          <w:szCs w:val="22"/>
          <w:lang w:eastAsia="fr-FR"/>
        </w:rPr>
        <w:t>Située au sud du Mont-Ventoux, la ville de Carpentras</w:t>
      </w:r>
      <w:r w:rsidR="00414051">
        <w:rPr>
          <w:rFonts w:ascii="Calibri" w:hAnsi="Calibri" w:cs="Calibri"/>
          <w:b/>
          <w:sz w:val="22"/>
          <w:szCs w:val="22"/>
        </w:rPr>
        <w:t xml:space="preserve"> </w:t>
      </w:r>
      <w:r w:rsidR="00EA2D9B">
        <w:rPr>
          <w:rFonts w:ascii="Calibri" w:hAnsi="Calibri" w:cs="Calibri"/>
          <w:b/>
          <w:sz w:val="22"/>
          <w:szCs w:val="22"/>
        </w:rPr>
        <w:br/>
      </w:r>
      <w:r>
        <w:rPr>
          <w:rFonts w:ascii="Calibri" w:hAnsi="Calibri" w:cs="Calibri"/>
          <w:b/>
          <w:sz w:val="22"/>
          <w:szCs w:val="22"/>
        </w:rPr>
        <w:t>(28 700 habitants), recrute son :</w:t>
      </w:r>
    </w:p>
    <w:p w14:paraId="495C954A" w14:textId="2E89951F" w:rsidR="00414051" w:rsidRPr="002E3BD9" w:rsidRDefault="00414051" w:rsidP="00E723A6">
      <w:pPr>
        <w:pStyle w:val="Standard"/>
        <w:jc w:val="center"/>
        <w:rPr>
          <w:rFonts w:ascii="Calibri" w:hAnsi="Calibri" w:cs="Calibri"/>
          <w:b/>
          <w:sz w:val="22"/>
          <w:szCs w:val="22"/>
        </w:rPr>
      </w:pPr>
      <w:r w:rsidRPr="002E3BD9">
        <w:rPr>
          <w:rFonts w:ascii="Calibri" w:hAnsi="Calibri" w:cs="Calibri"/>
          <w:b/>
          <w:sz w:val="22"/>
          <w:szCs w:val="22"/>
        </w:rPr>
        <w:t xml:space="preserve">Directeur </w:t>
      </w:r>
      <w:r w:rsidR="00E723A6" w:rsidRPr="00E723A6">
        <w:rPr>
          <w:rFonts w:ascii="Calibri" w:hAnsi="Calibri" w:cs="Calibri"/>
          <w:b/>
          <w:sz w:val="22"/>
          <w:szCs w:val="22"/>
        </w:rPr>
        <w:t>de la Bibliothèqu</w:t>
      </w:r>
      <w:r w:rsidR="00E723A6">
        <w:rPr>
          <w:rFonts w:ascii="Calibri" w:hAnsi="Calibri" w:cs="Calibri"/>
          <w:b/>
          <w:sz w:val="22"/>
          <w:szCs w:val="22"/>
        </w:rPr>
        <w:t>e-Multimédia de l’Inguimbertine</w:t>
      </w:r>
      <w:r>
        <w:rPr>
          <w:rFonts w:ascii="Calibri" w:hAnsi="Calibri" w:cs="Calibri"/>
          <w:b/>
          <w:sz w:val="22"/>
          <w:szCs w:val="22"/>
        </w:rPr>
        <w:t xml:space="preserve"> (H/F)</w:t>
      </w:r>
    </w:p>
    <w:p w14:paraId="7FD82247" w14:textId="77777777" w:rsidR="00414051" w:rsidRPr="00EA76EF" w:rsidRDefault="00414051" w:rsidP="00414051">
      <w:pPr>
        <w:pStyle w:val="Standard"/>
        <w:jc w:val="center"/>
        <w:rPr>
          <w:rFonts w:ascii="Calibri" w:hAnsi="Calibri" w:cs="Calibri"/>
          <w:b/>
          <w:sz w:val="10"/>
          <w:szCs w:val="10"/>
        </w:rPr>
      </w:pPr>
    </w:p>
    <w:p w14:paraId="21A7FB4D" w14:textId="77777777" w:rsidR="00414051" w:rsidRDefault="00414051" w:rsidP="00414051">
      <w:pPr>
        <w:pStyle w:val="Standard"/>
        <w:jc w:val="both"/>
        <w:rPr>
          <w:rFonts w:ascii="Calibri" w:hAnsi="Calibri" w:cs="Calibri"/>
          <w:b/>
          <w:sz w:val="22"/>
          <w:szCs w:val="22"/>
          <w:u w:val="single"/>
        </w:rPr>
      </w:pPr>
    </w:p>
    <w:p w14:paraId="4460760A" w14:textId="3D74543F" w:rsidR="00414051" w:rsidRPr="00CF4C87" w:rsidRDefault="00D540AB" w:rsidP="00414051">
      <w:pPr>
        <w:pStyle w:val="Standard"/>
        <w:jc w:val="both"/>
        <w:rPr>
          <w:rFonts w:ascii="Calibri" w:hAnsi="Calibri" w:cs="Calibri"/>
          <w:b/>
          <w:sz w:val="22"/>
          <w:szCs w:val="22"/>
          <w:u w:val="single"/>
        </w:rPr>
      </w:pPr>
      <w:r>
        <w:rPr>
          <w:rFonts w:ascii="Calibri" w:hAnsi="Calibri" w:cs="Calibri"/>
          <w:b/>
          <w:sz w:val="22"/>
          <w:szCs w:val="22"/>
          <w:u w:val="single"/>
        </w:rPr>
        <w:t>Contexte</w:t>
      </w:r>
      <w:r w:rsidR="00414051">
        <w:rPr>
          <w:rFonts w:ascii="Calibri" w:hAnsi="Calibri" w:cs="Calibri"/>
          <w:b/>
          <w:sz w:val="22"/>
          <w:szCs w:val="22"/>
          <w:u w:val="single"/>
        </w:rPr>
        <w:t xml:space="preserve"> </w:t>
      </w:r>
      <w:r w:rsidR="00414051" w:rsidRPr="00CF4C87">
        <w:rPr>
          <w:rFonts w:ascii="Calibri" w:hAnsi="Calibri" w:cs="Calibri"/>
          <w:b/>
          <w:sz w:val="22"/>
          <w:szCs w:val="22"/>
          <w:u w:val="single"/>
        </w:rPr>
        <w:t xml:space="preserve">: </w:t>
      </w:r>
    </w:p>
    <w:p w14:paraId="5335A892" w14:textId="77777777" w:rsidR="00D540AB" w:rsidRPr="00156D86" w:rsidRDefault="000D2EDE" w:rsidP="000D2EDE">
      <w:pPr>
        <w:pStyle w:val="Standard"/>
        <w:jc w:val="both"/>
        <w:rPr>
          <w:rFonts w:ascii="Calibri" w:hAnsi="Calibri" w:cs="Calibri"/>
          <w:i/>
          <w:sz w:val="20"/>
          <w:szCs w:val="20"/>
        </w:rPr>
      </w:pPr>
      <w:r w:rsidRPr="00156D86">
        <w:rPr>
          <w:rFonts w:ascii="Calibri" w:hAnsi="Calibri" w:cs="Calibri"/>
          <w:i/>
          <w:sz w:val="20"/>
          <w:szCs w:val="20"/>
        </w:rPr>
        <w:t xml:space="preserve">Depuis quelques années, la municipalité de Carpentras a lancé un projet de transfert des collections patrimoniales, bibliographiques et muséales au sein d'un pôle culturel localisé dans l'ancien Hôtel-Dieu de Carpentras, actuellement en cours de réhabilitation.  </w:t>
      </w:r>
    </w:p>
    <w:p w14:paraId="059E518E" w14:textId="77777777" w:rsidR="00D540AB" w:rsidRPr="00156D86" w:rsidRDefault="00D540AB" w:rsidP="00D540AB">
      <w:pPr>
        <w:pStyle w:val="Standard"/>
        <w:jc w:val="both"/>
        <w:rPr>
          <w:rFonts w:ascii="Calibri" w:hAnsi="Calibri" w:cs="Calibri"/>
          <w:i/>
          <w:sz w:val="20"/>
          <w:szCs w:val="20"/>
        </w:rPr>
      </w:pPr>
      <w:r w:rsidRPr="00156D86">
        <w:rPr>
          <w:rFonts w:ascii="Calibri" w:hAnsi="Calibri" w:cs="Calibri"/>
          <w:i/>
          <w:sz w:val="20"/>
          <w:szCs w:val="20"/>
        </w:rPr>
        <w:t>Le projet scientifique et culturel de L’Inguimbertine à l’hôtel-Dieu prévoit de laisser telles quelles les parties remarquables de l’hôtel-Dieu (vestibule, chapelle, pharmacie). Les autres espaces permettront le redéploiement des collections. Le rez-de-chaussée (1 800 m</w:t>
      </w:r>
      <w:r w:rsidRPr="00156D86">
        <w:rPr>
          <w:rFonts w:ascii="Calibri" w:hAnsi="Calibri" w:cs="Calibri"/>
          <w:i/>
          <w:sz w:val="20"/>
          <w:szCs w:val="20"/>
          <w:vertAlign w:val="superscript"/>
        </w:rPr>
        <w:t>2</w:t>
      </w:r>
      <w:r w:rsidRPr="00156D86">
        <w:rPr>
          <w:rFonts w:ascii="Calibri" w:hAnsi="Calibri" w:cs="Calibri"/>
          <w:i/>
          <w:sz w:val="20"/>
          <w:szCs w:val="20"/>
        </w:rPr>
        <w:t>) abrite, depuis novembre 2017, les fonds de lecture publique – avec une orientation très nette pour le multimédia – mêlés aux tableaux, aux instruments de musique et scientifiques ainsi qu’aux objets d’art.</w:t>
      </w:r>
    </w:p>
    <w:p w14:paraId="3B6243E2" w14:textId="4A0C70ED" w:rsidR="00D540AB" w:rsidRPr="00156D86" w:rsidRDefault="00D540AB" w:rsidP="00D540AB">
      <w:pPr>
        <w:pStyle w:val="Standard"/>
        <w:jc w:val="both"/>
        <w:rPr>
          <w:rFonts w:ascii="Calibri" w:hAnsi="Calibri" w:cs="Calibri"/>
          <w:i/>
          <w:sz w:val="20"/>
          <w:szCs w:val="20"/>
        </w:rPr>
      </w:pPr>
      <w:r w:rsidRPr="00156D86">
        <w:rPr>
          <w:rFonts w:ascii="Calibri" w:hAnsi="Calibri" w:cs="Calibri"/>
          <w:i/>
          <w:sz w:val="20"/>
          <w:szCs w:val="20"/>
        </w:rPr>
        <w:t>Le premier étage (fin des travaux prévu en 2024, accueillera l’exposition permanente des cabinets des principaux donateurs (300 m</w:t>
      </w:r>
      <w:r w:rsidRPr="00156D86">
        <w:rPr>
          <w:rFonts w:ascii="Calibri" w:hAnsi="Calibri" w:cs="Calibri"/>
          <w:i/>
          <w:sz w:val="20"/>
          <w:szCs w:val="20"/>
          <w:vertAlign w:val="superscript"/>
        </w:rPr>
        <w:t>2</w:t>
      </w:r>
      <w:r w:rsidRPr="00156D86">
        <w:rPr>
          <w:rFonts w:ascii="Calibri" w:hAnsi="Calibri" w:cs="Calibri"/>
          <w:i/>
          <w:sz w:val="20"/>
          <w:szCs w:val="20"/>
        </w:rPr>
        <w:t>), les réserves visitables (300 m2), les collections de beaux-arts exposées par thèmes (1</w:t>
      </w:r>
      <w:r w:rsidR="00156D86">
        <w:rPr>
          <w:rFonts w:ascii="Calibri" w:hAnsi="Calibri" w:cs="Calibri"/>
          <w:i/>
          <w:sz w:val="20"/>
          <w:szCs w:val="20"/>
        </w:rPr>
        <w:t xml:space="preserve"> </w:t>
      </w:r>
      <w:r w:rsidRPr="00156D86">
        <w:rPr>
          <w:rFonts w:ascii="Calibri" w:hAnsi="Calibri" w:cs="Calibri"/>
          <w:i/>
          <w:sz w:val="20"/>
          <w:szCs w:val="20"/>
        </w:rPr>
        <w:t>700 m</w:t>
      </w:r>
      <w:r w:rsidRPr="00156D86">
        <w:rPr>
          <w:rFonts w:ascii="Calibri" w:hAnsi="Calibri" w:cs="Calibri"/>
          <w:i/>
          <w:sz w:val="20"/>
          <w:szCs w:val="20"/>
          <w:vertAlign w:val="superscript"/>
        </w:rPr>
        <w:t>2</w:t>
      </w:r>
      <w:r w:rsidRPr="00156D86">
        <w:rPr>
          <w:rFonts w:ascii="Calibri" w:hAnsi="Calibri" w:cs="Calibri"/>
          <w:i/>
          <w:sz w:val="20"/>
          <w:szCs w:val="20"/>
        </w:rPr>
        <w:t>) ainsi que la salle d’expositions temporaires (300 m</w:t>
      </w:r>
      <w:r w:rsidRPr="00156D86">
        <w:rPr>
          <w:rFonts w:ascii="Calibri" w:hAnsi="Calibri" w:cs="Calibri"/>
          <w:i/>
          <w:sz w:val="20"/>
          <w:szCs w:val="20"/>
          <w:vertAlign w:val="superscript"/>
        </w:rPr>
        <w:t>2</w:t>
      </w:r>
      <w:r w:rsidRPr="00156D86">
        <w:rPr>
          <w:rFonts w:ascii="Calibri" w:hAnsi="Calibri" w:cs="Calibri"/>
          <w:i/>
          <w:sz w:val="20"/>
          <w:szCs w:val="20"/>
        </w:rPr>
        <w:t xml:space="preserve">). Un grand hall contemporain abritera la banque d’accueil, le vestiaire, la librairie. Adossé à l’escalier d’honneur, il facilitera la liaison entre les différentes parties du monument et s’ouvrira sur l’ancien jardin des religieuses. </w:t>
      </w:r>
    </w:p>
    <w:p w14:paraId="684646C5" w14:textId="77777777" w:rsidR="00D540AB" w:rsidRPr="00156D86" w:rsidRDefault="00D540AB" w:rsidP="000D2EDE">
      <w:pPr>
        <w:pStyle w:val="Standard"/>
        <w:jc w:val="both"/>
        <w:rPr>
          <w:rFonts w:ascii="Calibri" w:hAnsi="Calibri" w:cs="Calibri"/>
          <w:i/>
          <w:sz w:val="10"/>
          <w:szCs w:val="10"/>
        </w:rPr>
      </w:pPr>
    </w:p>
    <w:p w14:paraId="14DDBF90" w14:textId="4C90C0EE" w:rsidR="000D2EDE" w:rsidRPr="00156D86" w:rsidRDefault="000D2EDE" w:rsidP="000D2EDE">
      <w:pPr>
        <w:pStyle w:val="Standard"/>
        <w:jc w:val="both"/>
        <w:rPr>
          <w:rFonts w:ascii="Calibri" w:hAnsi="Calibri" w:cs="Calibri"/>
          <w:i/>
          <w:sz w:val="20"/>
          <w:szCs w:val="20"/>
        </w:rPr>
      </w:pPr>
      <w:r w:rsidRPr="00156D86">
        <w:rPr>
          <w:rFonts w:ascii="Calibri" w:hAnsi="Calibri" w:cs="Calibri"/>
          <w:i/>
          <w:sz w:val="20"/>
          <w:szCs w:val="20"/>
        </w:rPr>
        <w:t>Ce projet a pour but d'améliorer la mise à disposition des fonds, et l'accueil du public. Durant la rénovation de l'Hôtel-Dieu, un profond travail de modernisation de la bibliothèque est mis en place, avec la numérisation, en vue d'une libre consultation en ligne.</w:t>
      </w:r>
    </w:p>
    <w:p w14:paraId="1A0AAC97" w14:textId="32D0D77E" w:rsidR="000D2EDE" w:rsidRDefault="000D2EDE" w:rsidP="000D2EDE">
      <w:pPr>
        <w:pStyle w:val="Standard"/>
        <w:jc w:val="both"/>
        <w:rPr>
          <w:rFonts w:ascii="Calibri" w:hAnsi="Calibri" w:cs="Calibri"/>
          <w:i/>
          <w:sz w:val="22"/>
          <w:szCs w:val="22"/>
        </w:rPr>
      </w:pPr>
    </w:p>
    <w:p w14:paraId="10E7D81D" w14:textId="14AC4C5B" w:rsidR="00D540AB" w:rsidRPr="00D540AB" w:rsidRDefault="00D540AB" w:rsidP="000D2EDE">
      <w:pPr>
        <w:pStyle w:val="Standard"/>
        <w:jc w:val="both"/>
        <w:rPr>
          <w:rFonts w:ascii="Calibri" w:hAnsi="Calibri" w:cs="Calibri"/>
          <w:b/>
          <w:sz w:val="22"/>
          <w:szCs w:val="22"/>
          <w:u w:val="single"/>
        </w:rPr>
      </w:pPr>
      <w:r w:rsidRPr="00D540AB">
        <w:rPr>
          <w:rFonts w:ascii="Calibri" w:hAnsi="Calibri" w:cs="Calibri"/>
          <w:b/>
          <w:sz w:val="22"/>
          <w:szCs w:val="22"/>
          <w:u w:val="single"/>
        </w:rPr>
        <w:t>Enjeux :</w:t>
      </w:r>
    </w:p>
    <w:p w14:paraId="51608E1F" w14:textId="11FDD109" w:rsidR="00D540AB" w:rsidRPr="007D3A97" w:rsidRDefault="00D44F1F" w:rsidP="00414051">
      <w:pPr>
        <w:pStyle w:val="Standard"/>
        <w:jc w:val="both"/>
        <w:rPr>
          <w:rFonts w:ascii="Calibri" w:hAnsi="Calibri" w:cs="Calibri"/>
          <w:sz w:val="22"/>
          <w:szCs w:val="22"/>
        </w:rPr>
      </w:pPr>
      <w:r>
        <w:rPr>
          <w:rFonts w:ascii="Calibri" w:hAnsi="Calibri" w:cs="Calibri"/>
          <w:sz w:val="22"/>
          <w:szCs w:val="22"/>
        </w:rPr>
        <w:t>L</w:t>
      </w:r>
      <w:r w:rsidR="00453D59" w:rsidRPr="007D3A97">
        <w:rPr>
          <w:rFonts w:ascii="Calibri" w:hAnsi="Calibri" w:cs="Calibri"/>
          <w:sz w:val="22"/>
          <w:szCs w:val="22"/>
        </w:rPr>
        <w:t xml:space="preserve">e futur </w:t>
      </w:r>
      <w:r w:rsidR="006F2E73">
        <w:rPr>
          <w:rFonts w:ascii="Calibri" w:hAnsi="Calibri" w:cs="Calibri"/>
          <w:sz w:val="22"/>
          <w:szCs w:val="22"/>
        </w:rPr>
        <w:t xml:space="preserve">Directeur </w:t>
      </w:r>
      <w:r w:rsidR="00E723A6">
        <w:rPr>
          <w:rFonts w:ascii="Calibri" w:hAnsi="Calibri" w:cs="Calibri"/>
          <w:sz w:val="22"/>
          <w:szCs w:val="22"/>
        </w:rPr>
        <w:t>d</w:t>
      </w:r>
      <w:r w:rsidR="00E723A6" w:rsidRPr="00E723A6">
        <w:rPr>
          <w:rFonts w:ascii="Calibri" w:hAnsi="Calibri" w:cs="Calibri"/>
          <w:sz w:val="22"/>
          <w:szCs w:val="22"/>
        </w:rPr>
        <w:t>e la Bibliothèque-Multimédia de l’Inguimbertine (H/F)</w:t>
      </w:r>
      <w:r w:rsidR="00E723A6">
        <w:rPr>
          <w:rFonts w:ascii="Calibri" w:hAnsi="Calibri" w:cs="Calibri"/>
          <w:sz w:val="22"/>
          <w:szCs w:val="22"/>
        </w:rPr>
        <w:t xml:space="preserve"> </w:t>
      </w:r>
      <w:r w:rsidR="00156D86">
        <w:rPr>
          <w:rFonts w:ascii="Calibri" w:hAnsi="Calibri" w:cs="Calibri"/>
          <w:sz w:val="22"/>
          <w:szCs w:val="22"/>
        </w:rPr>
        <w:t>aura (</w:t>
      </w:r>
      <w:r w:rsidR="0093219D" w:rsidRPr="00156D86">
        <w:rPr>
          <w:rFonts w:ascii="Calibri" w:hAnsi="Calibri" w:cs="Calibri"/>
          <w:i/>
          <w:sz w:val="22"/>
          <w:szCs w:val="22"/>
        </w:rPr>
        <w:t>outre les missions relatives à la diffu</w:t>
      </w:r>
      <w:r>
        <w:rPr>
          <w:rFonts w:ascii="Calibri" w:hAnsi="Calibri" w:cs="Calibri"/>
          <w:i/>
          <w:sz w:val="22"/>
          <w:szCs w:val="22"/>
        </w:rPr>
        <w:t>sion/médiation, la conservation et</w:t>
      </w:r>
      <w:r w:rsidR="0093219D" w:rsidRPr="00156D86">
        <w:rPr>
          <w:rFonts w:ascii="Calibri" w:hAnsi="Calibri" w:cs="Calibri"/>
          <w:i/>
          <w:sz w:val="22"/>
          <w:szCs w:val="22"/>
        </w:rPr>
        <w:t xml:space="preserve"> l’entreti</w:t>
      </w:r>
      <w:r>
        <w:rPr>
          <w:rFonts w:ascii="Calibri" w:hAnsi="Calibri" w:cs="Calibri"/>
          <w:i/>
          <w:sz w:val="22"/>
          <w:szCs w:val="22"/>
        </w:rPr>
        <w:t>en des collections</w:t>
      </w:r>
      <w:r w:rsidR="00156D86">
        <w:rPr>
          <w:rFonts w:ascii="Calibri" w:hAnsi="Calibri" w:cs="Calibri"/>
          <w:sz w:val="22"/>
          <w:szCs w:val="22"/>
        </w:rPr>
        <w:t xml:space="preserve">), </w:t>
      </w:r>
      <w:r w:rsidR="007B11C7" w:rsidRPr="007D3A97">
        <w:rPr>
          <w:rFonts w:ascii="Calibri" w:hAnsi="Calibri" w:cs="Calibri"/>
          <w:sz w:val="22"/>
          <w:szCs w:val="22"/>
        </w:rPr>
        <w:t xml:space="preserve">pour </w:t>
      </w:r>
      <w:r w:rsidR="006F2E73">
        <w:rPr>
          <w:rFonts w:ascii="Calibri" w:hAnsi="Calibri" w:cs="Calibri"/>
          <w:sz w:val="22"/>
          <w:szCs w:val="22"/>
        </w:rPr>
        <w:t xml:space="preserve">objectif </w:t>
      </w:r>
      <w:r w:rsidR="007B11C7" w:rsidRPr="007D3A97">
        <w:rPr>
          <w:rFonts w:ascii="Calibri" w:hAnsi="Calibri" w:cs="Calibri"/>
          <w:sz w:val="22"/>
          <w:szCs w:val="22"/>
        </w:rPr>
        <w:t xml:space="preserve">de faire de ce nouvel équipement emblématique une </w:t>
      </w:r>
      <w:r w:rsidR="00666A2D">
        <w:rPr>
          <w:rFonts w:ascii="Calibri" w:hAnsi="Calibri" w:cs="Calibri"/>
          <w:sz w:val="22"/>
          <w:szCs w:val="22"/>
        </w:rPr>
        <w:t>Bibliothèque-Multimédia</w:t>
      </w:r>
      <w:bookmarkStart w:id="0" w:name="_GoBack"/>
      <w:bookmarkEnd w:id="0"/>
      <w:r w:rsidR="007B11C7" w:rsidRPr="007D3A97">
        <w:rPr>
          <w:rFonts w:ascii="Calibri" w:hAnsi="Calibri" w:cs="Calibri"/>
          <w:sz w:val="22"/>
          <w:szCs w:val="22"/>
        </w:rPr>
        <w:t xml:space="preserve"> qui soit un véritable lieu de sociabilité et de débats ouverts sur le monde en direction de tous les publics et notamment des jeunes.</w:t>
      </w:r>
    </w:p>
    <w:p w14:paraId="28B91F1A" w14:textId="60EAF7A5" w:rsidR="007B11C7" w:rsidRDefault="007B11C7" w:rsidP="00414051">
      <w:pPr>
        <w:pStyle w:val="Standard"/>
        <w:jc w:val="both"/>
        <w:rPr>
          <w:rFonts w:ascii="Calibri" w:hAnsi="Calibri" w:cs="Calibri"/>
          <w:i/>
          <w:sz w:val="22"/>
          <w:szCs w:val="22"/>
        </w:rPr>
      </w:pPr>
    </w:p>
    <w:p w14:paraId="4D4A1718" w14:textId="77777777" w:rsidR="007B11C7" w:rsidRPr="00CF4C87" w:rsidRDefault="007B11C7" w:rsidP="007B11C7">
      <w:pPr>
        <w:pStyle w:val="Standard"/>
        <w:jc w:val="both"/>
        <w:rPr>
          <w:rFonts w:ascii="Calibri" w:hAnsi="Calibri" w:cs="Calibri"/>
          <w:b/>
          <w:sz w:val="22"/>
          <w:szCs w:val="22"/>
          <w:u w:val="single"/>
        </w:rPr>
      </w:pPr>
      <w:r>
        <w:rPr>
          <w:rFonts w:ascii="Calibri" w:hAnsi="Calibri" w:cs="Calibri"/>
          <w:b/>
          <w:sz w:val="22"/>
          <w:szCs w:val="22"/>
          <w:u w:val="single"/>
        </w:rPr>
        <w:t>Missions</w:t>
      </w:r>
      <w:r w:rsidRPr="00CF4C87">
        <w:rPr>
          <w:rFonts w:ascii="Calibri" w:hAnsi="Calibri" w:cs="Calibri"/>
          <w:b/>
          <w:sz w:val="22"/>
          <w:szCs w:val="22"/>
          <w:u w:val="single"/>
        </w:rPr>
        <w:t xml:space="preserve"> : </w:t>
      </w:r>
    </w:p>
    <w:p w14:paraId="10710267" w14:textId="4620F830" w:rsidR="007D3A97" w:rsidRDefault="00E723A6" w:rsidP="00414051">
      <w:pPr>
        <w:pStyle w:val="Standard"/>
        <w:jc w:val="both"/>
        <w:rPr>
          <w:rFonts w:ascii="Calibri" w:hAnsi="Calibri" w:cs="Calibri"/>
          <w:sz w:val="22"/>
          <w:szCs w:val="22"/>
        </w:rPr>
      </w:pPr>
      <w:r>
        <w:rPr>
          <w:rFonts w:ascii="Calibri" w:hAnsi="Calibri" w:cs="Calibri"/>
          <w:sz w:val="22"/>
          <w:szCs w:val="22"/>
        </w:rPr>
        <w:t>Rattaché au Conservateur Général et à</w:t>
      </w:r>
      <w:r w:rsidR="007B11C7" w:rsidRPr="008E0542">
        <w:rPr>
          <w:rFonts w:ascii="Calibri" w:hAnsi="Calibri" w:cs="Calibri"/>
          <w:sz w:val="22"/>
          <w:szCs w:val="22"/>
        </w:rPr>
        <w:t xml:space="preserve"> la tête d’une équipe de 40 agents, vous </w:t>
      </w:r>
      <w:r w:rsidR="007D3A97" w:rsidRPr="008E0542">
        <w:rPr>
          <w:rFonts w:ascii="Calibri" w:hAnsi="Calibri" w:cs="Calibri"/>
          <w:sz w:val="22"/>
          <w:szCs w:val="22"/>
        </w:rPr>
        <w:t>aurez principalement en charge la mise en application de la politique du livre et de la lecture de la ville, la gestion du fonds documentaire et des ressources numériques à destination du public</w:t>
      </w:r>
      <w:r w:rsidR="007D3A97">
        <w:rPr>
          <w:rFonts w:ascii="Calibri" w:hAnsi="Calibri" w:cs="Calibri"/>
          <w:sz w:val="22"/>
          <w:szCs w:val="22"/>
        </w:rPr>
        <w:t>. Vous définirez et déploierez un projet d’établissement visant à :</w:t>
      </w:r>
    </w:p>
    <w:p w14:paraId="7903FCCD" w14:textId="62188EE4" w:rsidR="007D3A97" w:rsidRPr="00156D86" w:rsidRDefault="007D3A97" w:rsidP="00156D86">
      <w:pPr>
        <w:pStyle w:val="Standard"/>
        <w:numPr>
          <w:ilvl w:val="0"/>
          <w:numId w:val="9"/>
        </w:numPr>
        <w:jc w:val="both"/>
        <w:rPr>
          <w:rFonts w:ascii="Calibri" w:hAnsi="Calibri" w:cs="Calibri"/>
          <w:sz w:val="22"/>
          <w:szCs w:val="22"/>
        </w:rPr>
      </w:pPr>
      <w:r w:rsidRPr="008E0542">
        <w:rPr>
          <w:rFonts w:ascii="Calibri" w:hAnsi="Calibri" w:cs="Calibri"/>
          <w:sz w:val="22"/>
          <w:szCs w:val="22"/>
        </w:rPr>
        <w:t xml:space="preserve">Coordonner et optimiser le fonctionnement </w:t>
      </w:r>
      <w:r>
        <w:rPr>
          <w:rFonts w:ascii="Calibri" w:hAnsi="Calibri" w:cs="Calibri"/>
          <w:sz w:val="22"/>
          <w:szCs w:val="22"/>
        </w:rPr>
        <w:t xml:space="preserve">actuel </w:t>
      </w:r>
      <w:r w:rsidRPr="008E0542">
        <w:rPr>
          <w:rFonts w:ascii="Calibri" w:hAnsi="Calibri" w:cs="Calibri"/>
          <w:sz w:val="22"/>
          <w:szCs w:val="22"/>
        </w:rPr>
        <w:t xml:space="preserve">de la </w:t>
      </w:r>
      <w:r w:rsidR="00666A2D">
        <w:rPr>
          <w:rFonts w:ascii="Calibri" w:hAnsi="Calibri" w:cs="Calibri"/>
          <w:sz w:val="22"/>
          <w:szCs w:val="22"/>
        </w:rPr>
        <w:t>bibliothèque</w:t>
      </w:r>
      <w:r w:rsidR="00156D86">
        <w:rPr>
          <w:rFonts w:ascii="Calibri" w:hAnsi="Calibri" w:cs="Calibri"/>
          <w:sz w:val="22"/>
          <w:szCs w:val="22"/>
        </w:rPr>
        <w:t xml:space="preserve"> et p</w:t>
      </w:r>
      <w:r w:rsidRPr="00156D86">
        <w:rPr>
          <w:rFonts w:ascii="Calibri" w:hAnsi="Calibri" w:cs="Calibri"/>
          <w:sz w:val="22"/>
          <w:szCs w:val="22"/>
        </w:rPr>
        <w:t xml:space="preserve">réparer la future organisation de la </w:t>
      </w:r>
      <w:r w:rsidR="00666A2D">
        <w:rPr>
          <w:rFonts w:ascii="Calibri" w:hAnsi="Calibri" w:cs="Calibri"/>
          <w:sz w:val="22"/>
          <w:szCs w:val="22"/>
        </w:rPr>
        <w:t>Bibliothèque-Multimédia</w:t>
      </w:r>
      <w:r w:rsidRPr="00156D86">
        <w:rPr>
          <w:rFonts w:ascii="Calibri" w:hAnsi="Calibri" w:cs="Calibri"/>
          <w:sz w:val="22"/>
          <w:szCs w:val="22"/>
        </w:rPr>
        <w:t xml:space="preserve"> en prenant soin d’identifier au préalable les compétences présentes, absentes et nécessa</w:t>
      </w:r>
      <w:r w:rsidR="0093219D" w:rsidRPr="00156D86">
        <w:rPr>
          <w:rFonts w:ascii="Calibri" w:hAnsi="Calibri" w:cs="Calibri"/>
          <w:sz w:val="22"/>
          <w:szCs w:val="22"/>
        </w:rPr>
        <w:t>ires au bon fonctionnement de l’établissement</w:t>
      </w:r>
      <w:r w:rsidRPr="00156D86">
        <w:rPr>
          <w:rFonts w:ascii="Calibri" w:hAnsi="Calibri" w:cs="Calibri"/>
          <w:sz w:val="22"/>
          <w:szCs w:val="22"/>
        </w:rPr>
        <w:t>,</w:t>
      </w:r>
    </w:p>
    <w:p w14:paraId="2DFD5E69" w14:textId="631CDF3D" w:rsidR="007D3A97" w:rsidRDefault="007D3A97" w:rsidP="007D3A97">
      <w:pPr>
        <w:pStyle w:val="Standard"/>
        <w:numPr>
          <w:ilvl w:val="0"/>
          <w:numId w:val="9"/>
        </w:numPr>
        <w:jc w:val="both"/>
        <w:rPr>
          <w:rFonts w:ascii="Calibri" w:hAnsi="Calibri" w:cs="Calibri"/>
          <w:sz w:val="22"/>
          <w:szCs w:val="22"/>
        </w:rPr>
      </w:pPr>
      <w:r>
        <w:rPr>
          <w:rFonts w:ascii="Calibri" w:hAnsi="Calibri" w:cs="Calibri"/>
          <w:sz w:val="22"/>
          <w:szCs w:val="22"/>
        </w:rPr>
        <w:t xml:space="preserve">Développer la formation </w:t>
      </w:r>
      <w:r w:rsidR="00AE6649">
        <w:rPr>
          <w:rFonts w:ascii="Calibri" w:hAnsi="Calibri" w:cs="Calibri"/>
          <w:sz w:val="22"/>
          <w:szCs w:val="22"/>
        </w:rPr>
        <w:t>interne ou externe afin de faire monter les agents en compétences,</w:t>
      </w:r>
    </w:p>
    <w:p w14:paraId="0E642835" w14:textId="77777777" w:rsidR="007D3A97" w:rsidRDefault="007D3A97" w:rsidP="007D3A97">
      <w:pPr>
        <w:pStyle w:val="Standard"/>
        <w:numPr>
          <w:ilvl w:val="0"/>
          <w:numId w:val="9"/>
        </w:numPr>
        <w:jc w:val="both"/>
        <w:rPr>
          <w:rFonts w:ascii="Calibri" w:hAnsi="Calibri" w:cs="Calibri"/>
          <w:sz w:val="22"/>
          <w:szCs w:val="22"/>
        </w:rPr>
      </w:pPr>
      <w:r w:rsidRPr="008E0542">
        <w:rPr>
          <w:rFonts w:ascii="Calibri" w:hAnsi="Calibri" w:cs="Calibri"/>
          <w:sz w:val="22"/>
          <w:szCs w:val="22"/>
        </w:rPr>
        <w:t>Assurer la qualité et la cohérence globale du système documentaire</w:t>
      </w:r>
      <w:r>
        <w:rPr>
          <w:rFonts w:ascii="Calibri" w:hAnsi="Calibri" w:cs="Calibri"/>
          <w:sz w:val="22"/>
          <w:szCs w:val="22"/>
        </w:rPr>
        <w:t>,</w:t>
      </w:r>
    </w:p>
    <w:p w14:paraId="4D2BEB81" w14:textId="6A777CEA" w:rsidR="0093219D" w:rsidRDefault="0093219D" w:rsidP="007D3A97">
      <w:pPr>
        <w:pStyle w:val="Standard"/>
        <w:numPr>
          <w:ilvl w:val="0"/>
          <w:numId w:val="9"/>
        </w:numPr>
        <w:jc w:val="both"/>
        <w:rPr>
          <w:rFonts w:ascii="Calibri" w:hAnsi="Calibri" w:cs="Calibri"/>
          <w:sz w:val="22"/>
          <w:szCs w:val="22"/>
        </w:rPr>
      </w:pPr>
      <w:r>
        <w:rPr>
          <w:rFonts w:ascii="Calibri" w:hAnsi="Calibri" w:cs="Calibri"/>
          <w:sz w:val="22"/>
          <w:szCs w:val="22"/>
        </w:rPr>
        <w:t>Concevoir</w:t>
      </w:r>
      <w:r w:rsidR="00156D86">
        <w:rPr>
          <w:rFonts w:ascii="Calibri" w:hAnsi="Calibri" w:cs="Calibri"/>
          <w:sz w:val="22"/>
          <w:szCs w:val="22"/>
        </w:rPr>
        <w:t xml:space="preserve"> et </w:t>
      </w:r>
      <w:r>
        <w:rPr>
          <w:rFonts w:ascii="Calibri" w:hAnsi="Calibri" w:cs="Calibri"/>
          <w:sz w:val="22"/>
          <w:szCs w:val="22"/>
        </w:rPr>
        <w:t xml:space="preserve">planifier la politique de médiation </w:t>
      </w:r>
      <w:r w:rsidR="00AE6649">
        <w:rPr>
          <w:rFonts w:ascii="Calibri" w:hAnsi="Calibri" w:cs="Calibri"/>
          <w:sz w:val="22"/>
          <w:szCs w:val="22"/>
        </w:rPr>
        <w:t xml:space="preserve">et de valorisation </w:t>
      </w:r>
      <w:r>
        <w:rPr>
          <w:rFonts w:ascii="Calibri" w:hAnsi="Calibri" w:cs="Calibri"/>
          <w:sz w:val="22"/>
          <w:szCs w:val="22"/>
        </w:rPr>
        <w:t>en direction de</w:t>
      </w:r>
      <w:r w:rsidR="00AE6649">
        <w:rPr>
          <w:rFonts w:ascii="Calibri" w:hAnsi="Calibri" w:cs="Calibri"/>
          <w:sz w:val="22"/>
          <w:szCs w:val="22"/>
        </w:rPr>
        <w:t xml:space="preserve"> tous le</w:t>
      </w:r>
      <w:r w:rsidR="00156D86">
        <w:rPr>
          <w:rFonts w:ascii="Calibri" w:hAnsi="Calibri" w:cs="Calibri"/>
          <w:sz w:val="22"/>
          <w:szCs w:val="22"/>
        </w:rPr>
        <w:t>s publics (chercheurs, lecteurs, scolaires, adolescents…) dans et hors les murs,</w:t>
      </w:r>
    </w:p>
    <w:p w14:paraId="19901AE4" w14:textId="7158A428" w:rsidR="0093219D" w:rsidRDefault="0093219D" w:rsidP="007D3A97">
      <w:pPr>
        <w:pStyle w:val="Standard"/>
        <w:numPr>
          <w:ilvl w:val="0"/>
          <w:numId w:val="9"/>
        </w:numPr>
        <w:jc w:val="both"/>
        <w:rPr>
          <w:rFonts w:ascii="Calibri" w:hAnsi="Calibri" w:cs="Calibri"/>
          <w:sz w:val="22"/>
          <w:szCs w:val="22"/>
        </w:rPr>
      </w:pPr>
      <w:r>
        <w:rPr>
          <w:rFonts w:ascii="Calibri" w:hAnsi="Calibri" w:cs="Calibri"/>
          <w:sz w:val="22"/>
          <w:szCs w:val="22"/>
        </w:rPr>
        <w:t xml:space="preserve">Définir et rédiger les contenus d’informations en direction des </w:t>
      </w:r>
      <w:r w:rsidR="00156D86">
        <w:rPr>
          <w:rFonts w:ascii="Calibri" w:hAnsi="Calibri" w:cs="Calibri"/>
          <w:sz w:val="22"/>
          <w:szCs w:val="22"/>
        </w:rPr>
        <w:t xml:space="preserve">différents </w:t>
      </w:r>
      <w:r>
        <w:rPr>
          <w:rFonts w:ascii="Calibri" w:hAnsi="Calibri" w:cs="Calibri"/>
          <w:sz w:val="22"/>
          <w:szCs w:val="22"/>
        </w:rPr>
        <w:t>publics,</w:t>
      </w:r>
    </w:p>
    <w:p w14:paraId="2AFCA0F7" w14:textId="0DC22117" w:rsidR="007D3A97" w:rsidRPr="008E0542" w:rsidRDefault="007D3A97" w:rsidP="007D3A97">
      <w:pPr>
        <w:pStyle w:val="Standard"/>
        <w:numPr>
          <w:ilvl w:val="0"/>
          <w:numId w:val="9"/>
        </w:numPr>
        <w:jc w:val="both"/>
        <w:rPr>
          <w:rFonts w:ascii="Calibri" w:hAnsi="Calibri" w:cs="Calibri"/>
          <w:sz w:val="22"/>
          <w:szCs w:val="22"/>
        </w:rPr>
      </w:pPr>
      <w:r w:rsidRPr="008E0542">
        <w:rPr>
          <w:rFonts w:ascii="Calibri" w:hAnsi="Calibri" w:cs="Calibri"/>
          <w:sz w:val="22"/>
          <w:szCs w:val="22"/>
        </w:rPr>
        <w:t>Favoriser l’organisation d’animations (expositions, rencontres auteurs, f</w:t>
      </w:r>
      <w:r w:rsidR="0093219D">
        <w:rPr>
          <w:rFonts w:ascii="Calibri" w:hAnsi="Calibri" w:cs="Calibri"/>
          <w:sz w:val="22"/>
          <w:szCs w:val="22"/>
        </w:rPr>
        <w:t>ête du livre pour enfants, etc…</w:t>
      </w:r>
      <w:r w:rsidR="00156D86">
        <w:rPr>
          <w:rFonts w:ascii="Calibri" w:hAnsi="Calibri" w:cs="Calibri"/>
          <w:sz w:val="22"/>
          <w:szCs w:val="22"/>
        </w:rPr>
        <w:t>),</w:t>
      </w:r>
    </w:p>
    <w:p w14:paraId="2A38EA35" w14:textId="412B16ED" w:rsidR="007D3A97" w:rsidRPr="008E0542" w:rsidRDefault="007D3A97" w:rsidP="007D3A97">
      <w:pPr>
        <w:pStyle w:val="Standard"/>
        <w:numPr>
          <w:ilvl w:val="0"/>
          <w:numId w:val="9"/>
        </w:numPr>
        <w:jc w:val="both"/>
        <w:rPr>
          <w:rFonts w:ascii="Calibri" w:hAnsi="Calibri" w:cs="Calibri"/>
          <w:sz w:val="22"/>
          <w:szCs w:val="22"/>
        </w:rPr>
      </w:pPr>
      <w:r w:rsidRPr="008E0542">
        <w:rPr>
          <w:rFonts w:ascii="Calibri" w:hAnsi="Calibri" w:cs="Calibri"/>
          <w:sz w:val="22"/>
          <w:szCs w:val="22"/>
        </w:rPr>
        <w:t>Développer les outils numériques</w:t>
      </w:r>
      <w:r>
        <w:rPr>
          <w:rFonts w:ascii="Calibri" w:hAnsi="Calibri" w:cs="Calibri"/>
          <w:sz w:val="22"/>
          <w:szCs w:val="22"/>
        </w:rPr>
        <w:t xml:space="preserve"> (qualité et cohérence de la base de données ressources, réalisation d’informations bibliographiques ou numériques</w:t>
      </w:r>
      <w:r w:rsidR="00156D86">
        <w:rPr>
          <w:rFonts w:ascii="Calibri" w:hAnsi="Calibri" w:cs="Calibri"/>
          <w:sz w:val="22"/>
          <w:szCs w:val="22"/>
        </w:rPr>
        <w:t>…),</w:t>
      </w:r>
    </w:p>
    <w:p w14:paraId="647DC872" w14:textId="2D1B5126" w:rsidR="007D3A97" w:rsidRDefault="007D3A97" w:rsidP="007D3A97">
      <w:pPr>
        <w:pStyle w:val="Standard"/>
        <w:numPr>
          <w:ilvl w:val="0"/>
          <w:numId w:val="9"/>
        </w:numPr>
        <w:jc w:val="both"/>
        <w:rPr>
          <w:rFonts w:ascii="Calibri" w:hAnsi="Calibri" w:cs="Calibri"/>
          <w:sz w:val="22"/>
          <w:szCs w:val="22"/>
        </w:rPr>
      </w:pPr>
      <w:r w:rsidRPr="008E0542">
        <w:rPr>
          <w:rFonts w:ascii="Calibri" w:hAnsi="Calibri" w:cs="Calibri"/>
          <w:sz w:val="22"/>
          <w:szCs w:val="22"/>
        </w:rPr>
        <w:t>Participer à la politique d’acquisition, d’enrichissement et de</w:t>
      </w:r>
      <w:r w:rsidR="0093219D">
        <w:rPr>
          <w:rFonts w:ascii="Calibri" w:hAnsi="Calibri" w:cs="Calibri"/>
          <w:sz w:val="22"/>
          <w:szCs w:val="22"/>
        </w:rPr>
        <w:t xml:space="preserve"> gestion des collections (catalogage, rétro-co</w:t>
      </w:r>
      <w:r w:rsidR="00AE6649">
        <w:rPr>
          <w:rFonts w:ascii="Calibri" w:hAnsi="Calibri" w:cs="Calibri"/>
          <w:sz w:val="22"/>
          <w:szCs w:val="22"/>
        </w:rPr>
        <w:t>n</w:t>
      </w:r>
      <w:r w:rsidR="0093219D">
        <w:rPr>
          <w:rFonts w:ascii="Calibri" w:hAnsi="Calibri" w:cs="Calibri"/>
          <w:sz w:val="22"/>
          <w:szCs w:val="22"/>
        </w:rPr>
        <w:t>version informatique, récolement…)</w:t>
      </w:r>
    </w:p>
    <w:p w14:paraId="0C04EA7C" w14:textId="539ECE37" w:rsidR="00156D86" w:rsidRPr="008E0542" w:rsidRDefault="00156D86" w:rsidP="007D3A97">
      <w:pPr>
        <w:pStyle w:val="Standard"/>
        <w:numPr>
          <w:ilvl w:val="0"/>
          <w:numId w:val="9"/>
        </w:numPr>
        <w:jc w:val="both"/>
        <w:rPr>
          <w:rFonts w:ascii="Calibri" w:hAnsi="Calibri" w:cs="Calibri"/>
          <w:sz w:val="22"/>
          <w:szCs w:val="22"/>
        </w:rPr>
      </w:pPr>
      <w:r>
        <w:rPr>
          <w:rFonts w:ascii="Calibri" w:hAnsi="Calibri" w:cs="Calibri"/>
          <w:sz w:val="22"/>
          <w:szCs w:val="22"/>
        </w:rPr>
        <w:t>Travailler en transversalité avec les autres directions et services de la collectivité, les institutions culturelles homologues et les prestataires (restaurateurs, fournisseurs de matériel d’exposition et de conservation…).</w:t>
      </w:r>
    </w:p>
    <w:p w14:paraId="12046FDD" w14:textId="77777777" w:rsidR="00414051" w:rsidRPr="00CF4C87" w:rsidRDefault="00414051" w:rsidP="00414051">
      <w:pPr>
        <w:pStyle w:val="Standard"/>
        <w:jc w:val="both"/>
        <w:rPr>
          <w:rFonts w:ascii="Calibri" w:hAnsi="Calibri" w:cs="Calibri"/>
          <w:sz w:val="22"/>
          <w:szCs w:val="22"/>
        </w:rPr>
      </w:pPr>
    </w:p>
    <w:p w14:paraId="4F442908" w14:textId="77777777" w:rsidR="00414051" w:rsidRPr="00CF4C87" w:rsidRDefault="00414051" w:rsidP="00414051">
      <w:pPr>
        <w:pStyle w:val="Standard"/>
        <w:jc w:val="both"/>
        <w:rPr>
          <w:rFonts w:ascii="Calibri" w:hAnsi="Calibri" w:cs="Calibri"/>
          <w:b/>
          <w:sz w:val="22"/>
          <w:szCs w:val="22"/>
          <w:u w:val="single"/>
        </w:rPr>
      </w:pPr>
      <w:r>
        <w:rPr>
          <w:rFonts w:ascii="Calibri" w:hAnsi="Calibri" w:cs="Calibri"/>
          <w:b/>
          <w:sz w:val="22"/>
          <w:szCs w:val="22"/>
          <w:u w:val="single"/>
        </w:rPr>
        <w:t>Profil</w:t>
      </w:r>
      <w:r w:rsidRPr="00CF4C87">
        <w:rPr>
          <w:rFonts w:ascii="Calibri" w:hAnsi="Calibri" w:cs="Calibri"/>
          <w:b/>
          <w:sz w:val="22"/>
          <w:szCs w:val="22"/>
          <w:u w:val="single"/>
        </w:rPr>
        <w:t xml:space="preserve"> :</w:t>
      </w:r>
    </w:p>
    <w:p w14:paraId="701229EC" w14:textId="30F91B75" w:rsidR="00AE6649" w:rsidRDefault="00AE6649" w:rsidP="00414051">
      <w:pPr>
        <w:pStyle w:val="Standard"/>
        <w:jc w:val="both"/>
        <w:rPr>
          <w:rFonts w:ascii="Calibri" w:hAnsi="Calibri" w:cs="Calibri"/>
          <w:sz w:val="22"/>
          <w:szCs w:val="22"/>
        </w:rPr>
      </w:pPr>
      <w:r>
        <w:rPr>
          <w:rFonts w:ascii="Calibri" w:hAnsi="Calibri" w:cs="Calibri"/>
          <w:sz w:val="22"/>
          <w:szCs w:val="22"/>
        </w:rPr>
        <w:t>Détenteur d’une</w:t>
      </w:r>
      <w:r w:rsidR="00414051" w:rsidRPr="00414051">
        <w:rPr>
          <w:rFonts w:ascii="Calibri" w:hAnsi="Calibri" w:cs="Calibri"/>
          <w:sz w:val="22"/>
          <w:szCs w:val="22"/>
        </w:rPr>
        <w:t xml:space="preserve"> formation supérieure</w:t>
      </w:r>
      <w:r>
        <w:rPr>
          <w:rFonts w:ascii="Calibri" w:hAnsi="Calibri" w:cs="Calibri"/>
          <w:sz w:val="22"/>
          <w:szCs w:val="22"/>
        </w:rPr>
        <w:t xml:space="preserve"> dans les métiers du livre et/ou du multimédia</w:t>
      </w:r>
      <w:r w:rsidR="00414051" w:rsidRPr="00414051">
        <w:rPr>
          <w:rFonts w:ascii="Calibri" w:hAnsi="Calibri" w:cs="Calibri"/>
          <w:sz w:val="22"/>
          <w:szCs w:val="22"/>
        </w:rPr>
        <w:t xml:space="preserve">, </w:t>
      </w:r>
      <w:r>
        <w:rPr>
          <w:rFonts w:ascii="Calibri" w:hAnsi="Calibri" w:cs="Calibri"/>
          <w:sz w:val="22"/>
          <w:szCs w:val="22"/>
        </w:rPr>
        <w:t xml:space="preserve">vous possédez de solides connaissances en bibliothéconomie et en médiation culturelle. Rompu au management d’équipes et de projets (notamment ceux incluant le numérique), </w:t>
      </w:r>
      <w:r w:rsidRPr="00414051">
        <w:rPr>
          <w:rFonts w:ascii="Calibri" w:hAnsi="Calibri" w:cs="Calibri"/>
          <w:sz w:val="22"/>
          <w:szCs w:val="22"/>
        </w:rPr>
        <w:t>vous disposez d’une expérience avérée s</w:t>
      </w:r>
      <w:r>
        <w:rPr>
          <w:rFonts w:ascii="Calibri" w:hAnsi="Calibri" w:cs="Calibri"/>
          <w:sz w:val="22"/>
          <w:szCs w:val="22"/>
        </w:rPr>
        <w:t>ur un poste similaire ou dans un</w:t>
      </w:r>
      <w:r w:rsidRPr="00414051">
        <w:rPr>
          <w:rFonts w:ascii="Calibri" w:hAnsi="Calibri" w:cs="Calibri"/>
          <w:sz w:val="22"/>
          <w:szCs w:val="22"/>
        </w:rPr>
        <w:t xml:space="preserve"> réseau de lecture publique</w:t>
      </w:r>
      <w:r>
        <w:rPr>
          <w:rFonts w:ascii="Calibri" w:hAnsi="Calibri" w:cs="Calibri"/>
          <w:sz w:val="22"/>
          <w:szCs w:val="22"/>
        </w:rPr>
        <w:t>. Doté de solides compétences rédactionnelles, vous maîtrisez idéalement les principes de la conservation et de la restauration.</w:t>
      </w:r>
    </w:p>
    <w:p w14:paraId="2FB4965B" w14:textId="74890470" w:rsidR="00414051" w:rsidRDefault="00414051" w:rsidP="00414051">
      <w:pPr>
        <w:pStyle w:val="Standard"/>
        <w:jc w:val="both"/>
        <w:rPr>
          <w:rFonts w:ascii="Calibri" w:hAnsi="Calibri" w:cs="Calibri"/>
          <w:sz w:val="22"/>
          <w:szCs w:val="22"/>
        </w:rPr>
      </w:pPr>
      <w:r w:rsidRPr="00414051">
        <w:rPr>
          <w:rFonts w:ascii="Calibri" w:hAnsi="Calibri" w:cs="Calibri"/>
          <w:sz w:val="22"/>
          <w:szCs w:val="22"/>
        </w:rPr>
        <w:t>Vous détenez une solide connaissance des réseaux institutionnels et possédez des compétences reconnues dans le domaine culturel.</w:t>
      </w:r>
    </w:p>
    <w:p w14:paraId="477C3074" w14:textId="4B4B7C33" w:rsidR="00AE6649" w:rsidRPr="00414051" w:rsidRDefault="00AE6649" w:rsidP="00414051">
      <w:pPr>
        <w:pStyle w:val="Standard"/>
        <w:jc w:val="both"/>
        <w:rPr>
          <w:rFonts w:ascii="Calibri" w:hAnsi="Calibri" w:cs="Calibri"/>
          <w:sz w:val="22"/>
          <w:szCs w:val="22"/>
        </w:rPr>
      </w:pPr>
      <w:r>
        <w:rPr>
          <w:rFonts w:ascii="Calibri" w:hAnsi="Calibri" w:cs="Calibri"/>
          <w:sz w:val="22"/>
          <w:szCs w:val="22"/>
        </w:rPr>
        <w:t>Vous avez su démontrer</w:t>
      </w:r>
      <w:r w:rsidR="00156D86">
        <w:rPr>
          <w:rFonts w:ascii="Calibri" w:hAnsi="Calibri" w:cs="Calibri"/>
          <w:sz w:val="22"/>
          <w:szCs w:val="22"/>
        </w:rPr>
        <w:t>,</w:t>
      </w:r>
      <w:r>
        <w:rPr>
          <w:rFonts w:ascii="Calibri" w:hAnsi="Calibri" w:cs="Calibri"/>
          <w:sz w:val="22"/>
          <w:szCs w:val="22"/>
        </w:rPr>
        <w:t xml:space="preserve"> dans le cadre de votre parcours professionnel</w:t>
      </w:r>
      <w:r w:rsidR="00156D86">
        <w:rPr>
          <w:rFonts w:ascii="Calibri" w:hAnsi="Calibri" w:cs="Calibri"/>
          <w:sz w:val="22"/>
          <w:szCs w:val="22"/>
        </w:rPr>
        <w:t>,</w:t>
      </w:r>
      <w:r>
        <w:rPr>
          <w:rFonts w:ascii="Calibri" w:hAnsi="Calibri" w:cs="Calibri"/>
          <w:sz w:val="22"/>
          <w:szCs w:val="22"/>
        </w:rPr>
        <w:t xml:space="preserve"> vos qualités </w:t>
      </w:r>
      <w:r w:rsidR="00156D86">
        <w:rPr>
          <w:rFonts w:ascii="Calibri" w:hAnsi="Calibri" w:cs="Calibri"/>
          <w:sz w:val="22"/>
          <w:szCs w:val="22"/>
        </w:rPr>
        <w:t xml:space="preserve">relationnelles, </w:t>
      </w:r>
      <w:r>
        <w:rPr>
          <w:rFonts w:ascii="Calibri" w:hAnsi="Calibri" w:cs="Calibri"/>
          <w:sz w:val="22"/>
          <w:szCs w:val="22"/>
        </w:rPr>
        <w:t>d’organisation, de communication</w:t>
      </w:r>
      <w:r w:rsidR="00156D86">
        <w:rPr>
          <w:rFonts w:ascii="Calibri" w:hAnsi="Calibri" w:cs="Calibri"/>
          <w:sz w:val="22"/>
          <w:szCs w:val="22"/>
        </w:rPr>
        <w:t>, et votre goût pour le travail en équipe.</w:t>
      </w:r>
    </w:p>
    <w:p w14:paraId="3DF8FA86" w14:textId="77777777" w:rsidR="00414051" w:rsidRPr="00414051" w:rsidRDefault="00414051" w:rsidP="00414051">
      <w:pPr>
        <w:pStyle w:val="Standard"/>
        <w:jc w:val="both"/>
        <w:rPr>
          <w:rFonts w:ascii="Calibri" w:hAnsi="Calibri" w:cs="Calibri"/>
          <w:sz w:val="22"/>
          <w:szCs w:val="22"/>
        </w:rPr>
      </w:pPr>
    </w:p>
    <w:p w14:paraId="6915E731" w14:textId="0805DDD2" w:rsidR="00414051" w:rsidRPr="004D19DA" w:rsidRDefault="00156D86" w:rsidP="00414051">
      <w:pPr>
        <w:pStyle w:val="Standard"/>
        <w:jc w:val="both"/>
        <w:rPr>
          <w:rFonts w:ascii="Calibri" w:hAnsi="Calibri" w:cs="Calibri"/>
          <w:sz w:val="22"/>
          <w:szCs w:val="22"/>
        </w:rPr>
      </w:pPr>
      <w:r>
        <w:rPr>
          <w:rFonts w:ascii="Calibri" w:hAnsi="Calibri" w:cs="Calibri"/>
          <w:sz w:val="22"/>
          <w:szCs w:val="22"/>
        </w:rPr>
        <w:t>Recrutement par voie statutaire (g</w:t>
      </w:r>
      <w:r w:rsidR="00414051" w:rsidRPr="00414051">
        <w:rPr>
          <w:rFonts w:ascii="Calibri" w:hAnsi="Calibri" w:cs="Calibri"/>
          <w:sz w:val="22"/>
          <w:szCs w:val="22"/>
        </w:rPr>
        <w:t>rade du cadre d'emplois des Bibliothécaires</w:t>
      </w:r>
      <w:r>
        <w:rPr>
          <w:rFonts w:ascii="Calibri" w:hAnsi="Calibri" w:cs="Calibri"/>
          <w:sz w:val="22"/>
          <w:szCs w:val="22"/>
        </w:rPr>
        <w:t>)</w:t>
      </w:r>
      <w:r w:rsidR="00414051" w:rsidRPr="00414051">
        <w:rPr>
          <w:rFonts w:ascii="Calibri" w:hAnsi="Calibri" w:cs="Calibri"/>
          <w:sz w:val="22"/>
          <w:szCs w:val="22"/>
        </w:rPr>
        <w:t xml:space="preserve"> ou à défaut par voie contractuelle.</w:t>
      </w:r>
    </w:p>
    <w:p w14:paraId="0853208A" w14:textId="77777777" w:rsidR="00414051" w:rsidRPr="002E3BD9" w:rsidRDefault="00414051" w:rsidP="00414051">
      <w:pPr>
        <w:pStyle w:val="NormalWeb"/>
        <w:spacing w:after="0"/>
        <w:jc w:val="center"/>
        <w:rPr>
          <w:rFonts w:ascii="Calibri" w:hAnsi="Calibri" w:cs="Calibri"/>
          <w:b/>
          <w:bCs/>
          <w:sz w:val="22"/>
          <w:szCs w:val="22"/>
        </w:rPr>
      </w:pPr>
      <w:r w:rsidRPr="002E3BD9">
        <w:rPr>
          <w:rFonts w:ascii="Calibri" w:hAnsi="Calibri" w:cs="Calibri"/>
          <w:b/>
          <w:bCs/>
          <w:sz w:val="22"/>
          <w:szCs w:val="22"/>
        </w:rPr>
        <w:t>MISSION CONFIEE EN EXCLUSIVITE AU CABINET LIGHT CONSULTANTS</w:t>
      </w:r>
    </w:p>
    <w:p w14:paraId="78140A86" w14:textId="78056675" w:rsidR="00414051" w:rsidRPr="002E3BD9" w:rsidRDefault="00414051" w:rsidP="00414051">
      <w:pPr>
        <w:pStyle w:val="NormalWeb"/>
        <w:spacing w:after="0"/>
        <w:jc w:val="center"/>
        <w:rPr>
          <w:rFonts w:ascii="Calibri" w:hAnsi="Calibri" w:cs="Calibri"/>
          <w:b/>
          <w:bCs/>
          <w:i/>
          <w:iCs/>
          <w:sz w:val="22"/>
          <w:szCs w:val="22"/>
        </w:rPr>
      </w:pPr>
      <w:r w:rsidRPr="002E3BD9">
        <w:rPr>
          <w:rFonts w:ascii="Calibri" w:hAnsi="Calibri" w:cs="Calibri"/>
          <w:b/>
          <w:bCs/>
          <w:i/>
          <w:iCs/>
          <w:sz w:val="22"/>
          <w:szCs w:val="22"/>
        </w:rPr>
        <w:t xml:space="preserve">Candidatures (CV et Lettre de motivation) à adresser au Cabinet LIGHT </w:t>
      </w:r>
      <w:r w:rsidR="00171B6F">
        <w:rPr>
          <w:rFonts w:ascii="Calibri" w:hAnsi="Calibri" w:cs="Calibri"/>
          <w:b/>
          <w:bCs/>
          <w:i/>
          <w:iCs/>
          <w:sz w:val="22"/>
          <w:szCs w:val="22"/>
        </w:rPr>
        <w:t>consultants, sous référence 6532</w:t>
      </w:r>
      <w:r w:rsidR="006F2E73">
        <w:rPr>
          <w:rFonts w:ascii="Calibri" w:hAnsi="Calibri" w:cs="Calibri"/>
          <w:b/>
          <w:bCs/>
          <w:i/>
          <w:iCs/>
          <w:sz w:val="22"/>
          <w:szCs w:val="22"/>
        </w:rPr>
        <w:t xml:space="preserve"> avant le 23</w:t>
      </w:r>
      <w:r w:rsidR="00D44F1F">
        <w:rPr>
          <w:rFonts w:ascii="Calibri" w:hAnsi="Calibri" w:cs="Calibri"/>
          <w:b/>
          <w:bCs/>
          <w:i/>
          <w:iCs/>
          <w:sz w:val="22"/>
          <w:szCs w:val="22"/>
        </w:rPr>
        <w:t>/09</w:t>
      </w:r>
      <w:r>
        <w:rPr>
          <w:rFonts w:ascii="Calibri" w:hAnsi="Calibri" w:cs="Calibri"/>
          <w:b/>
          <w:bCs/>
          <w:i/>
          <w:iCs/>
          <w:sz w:val="22"/>
          <w:szCs w:val="22"/>
        </w:rPr>
        <w:t>/2018</w:t>
      </w:r>
    </w:p>
    <w:p w14:paraId="33E49FF4" w14:textId="77777777" w:rsidR="00414051" w:rsidRDefault="00414051" w:rsidP="00414051">
      <w:pPr>
        <w:pStyle w:val="NormalWeb"/>
        <w:spacing w:after="0"/>
        <w:jc w:val="center"/>
        <w:rPr>
          <w:rStyle w:val="Internetlink"/>
          <w:rFonts w:ascii="Calibri" w:hAnsi="Calibri" w:cs="Calibri"/>
          <w:b/>
          <w:bCs/>
          <w:i/>
          <w:iCs/>
          <w:sz w:val="22"/>
          <w:szCs w:val="22"/>
        </w:rPr>
      </w:pPr>
      <w:r w:rsidRPr="002E3BD9">
        <w:rPr>
          <w:rFonts w:ascii="Calibri" w:hAnsi="Calibri" w:cs="Calibri"/>
          <w:b/>
          <w:bCs/>
          <w:i/>
          <w:iCs/>
          <w:sz w:val="22"/>
          <w:szCs w:val="22"/>
        </w:rPr>
        <w:t xml:space="preserve">Retrouvez cette offre sur : </w:t>
      </w:r>
      <w:hyperlink r:id="rId8" w:history="1">
        <w:r w:rsidRPr="002E3BD9">
          <w:rPr>
            <w:rStyle w:val="Internetlink"/>
            <w:rFonts w:ascii="Calibri" w:hAnsi="Calibri" w:cs="Calibri"/>
            <w:b/>
            <w:bCs/>
            <w:i/>
            <w:iCs/>
            <w:sz w:val="22"/>
            <w:szCs w:val="22"/>
          </w:rPr>
          <w:t>www.lightconsultants.eu</w:t>
        </w:r>
      </w:hyperlink>
    </w:p>
    <w:p w14:paraId="0033B6BF" w14:textId="77777777" w:rsidR="00414051" w:rsidRPr="002E3BD9" w:rsidRDefault="00414051" w:rsidP="00414051">
      <w:pPr>
        <w:pStyle w:val="Standard"/>
        <w:jc w:val="both"/>
        <w:rPr>
          <w:rFonts w:ascii="Calibri" w:hAnsi="Calibri" w:cs="Calibri"/>
          <w:sz w:val="22"/>
          <w:szCs w:val="22"/>
        </w:rPr>
      </w:pPr>
    </w:p>
    <w:sectPr w:rsidR="00414051" w:rsidRPr="002E3BD9" w:rsidSect="000C1CA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CE21" w14:textId="77777777" w:rsidR="00B264C0" w:rsidRDefault="00B264C0">
      <w:r>
        <w:separator/>
      </w:r>
    </w:p>
  </w:endnote>
  <w:endnote w:type="continuationSeparator" w:id="0">
    <w:p w14:paraId="5238CE22" w14:textId="77777777" w:rsidR="00B264C0" w:rsidRDefault="00B2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CE1F" w14:textId="77777777" w:rsidR="00B264C0" w:rsidRDefault="00B264C0">
      <w:r>
        <w:rPr>
          <w:color w:val="000000"/>
        </w:rPr>
        <w:separator/>
      </w:r>
    </w:p>
  </w:footnote>
  <w:footnote w:type="continuationSeparator" w:id="0">
    <w:p w14:paraId="5238CE20" w14:textId="77777777" w:rsidR="00B264C0" w:rsidRDefault="00B2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457"/>
    <w:multiLevelType w:val="multilevel"/>
    <w:tmpl w:val="F02C838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0AC4ACB"/>
    <w:multiLevelType w:val="multilevel"/>
    <w:tmpl w:val="4462DC6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27671B1"/>
    <w:multiLevelType w:val="multilevel"/>
    <w:tmpl w:val="A10232D8"/>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1B1100E6"/>
    <w:multiLevelType w:val="multilevel"/>
    <w:tmpl w:val="637275C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10B74D9"/>
    <w:multiLevelType w:val="hybridMultilevel"/>
    <w:tmpl w:val="D4FEC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2E2149"/>
    <w:multiLevelType w:val="hybridMultilevel"/>
    <w:tmpl w:val="3D462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42F3D"/>
    <w:multiLevelType w:val="multilevel"/>
    <w:tmpl w:val="DC567800"/>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7CBA38E9"/>
    <w:multiLevelType w:val="hybridMultilevel"/>
    <w:tmpl w:val="0BAAE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70"/>
    <w:rsid w:val="000C1CA2"/>
    <w:rsid w:val="000D2EDE"/>
    <w:rsid w:val="000D3214"/>
    <w:rsid w:val="001419FB"/>
    <w:rsid w:val="00156D86"/>
    <w:rsid w:val="00171B6F"/>
    <w:rsid w:val="001A1740"/>
    <w:rsid w:val="001B660C"/>
    <w:rsid w:val="001D5050"/>
    <w:rsid w:val="001F4E70"/>
    <w:rsid w:val="002222D6"/>
    <w:rsid w:val="00255581"/>
    <w:rsid w:val="002A7F43"/>
    <w:rsid w:val="002E3BD9"/>
    <w:rsid w:val="004047EA"/>
    <w:rsid w:val="00414051"/>
    <w:rsid w:val="00453D59"/>
    <w:rsid w:val="004D19DA"/>
    <w:rsid w:val="00502ACB"/>
    <w:rsid w:val="00546A05"/>
    <w:rsid w:val="00587194"/>
    <w:rsid w:val="005D14C5"/>
    <w:rsid w:val="005D5748"/>
    <w:rsid w:val="005F2ED2"/>
    <w:rsid w:val="0064280B"/>
    <w:rsid w:val="00652A4D"/>
    <w:rsid w:val="00666A2D"/>
    <w:rsid w:val="006F2E73"/>
    <w:rsid w:val="00705C7F"/>
    <w:rsid w:val="00717FCA"/>
    <w:rsid w:val="007412FC"/>
    <w:rsid w:val="00792640"/>
    <w:rsid w:val="007B11C7"/>
    <w:rsid w:val="007D3A97"/>
    <w:rsid w:val="008261E5"/>
    <w:rsid w:val="008C1526"/>
    <w:rsid w:val="008E0542"/>
    <w:rsid w:val="009067CC"/>
    <w:rsid w:val="009200B5"/>
    <w:rsid w:val="0093219D"/>
    <w:rsid w:val="00A55AAC"/>
    <w:rsid w:val="00A74EE0"/>
    <w:rsid w:val="00A91868"/>
    <w:rsid w:val="00AE6649"/>
    <w:rsid w:val="00AE6E71"/>
    <w:rsid w:val="00B1203B"/>
    <w:rsid w:val="00B16A22"/>
    <w:rsid w:val="00B264C0"/>
    <w:rsid w:val="00B3749B"/>
    <w:rsid w:val="00B70A14"/>
    <w:rsid w:val="00B95C58"/>
    <w:rsid w:val="00C02234"/>
    <w:rsid w:val="00C34400"/>
    <w:rsid w:val="00C57654"/>
    <w:rsid w:val="00CB2BEF"/>
    <w:rsid w:val="00CF4C87"/>
    <w:rsid w:val="00D01BB1"/>
    <w:rsid w:val="00D108E9"/>
    <w:rsid w:val="00D2341B"/>
    <w:rsid w:val="00D25A08"/>
    <w:rsid w:val="00D31944"/>
    <w:rsid w:val="00D44F1F"/>
    <w:rsid w:val="00D540AB"/>
    <w:rsid w:val="00D54BC0"/>
    <w:rsid w:val="00D8229D"/>
    <w:rsid w:val="00D8262B"/>
    <w:rsid w:val="00D9598A"/>
    <w:rsid w:val="00DD57D7"/>
    <w:rsid w:val="00DE7A4B"/>
    <w:rsid w:val="00E2701B"/>
    <w:rsid w:val="00E670ED"/>
    <w:rsid w:val="00E723A6"/>
    <w:rsid w:val="00E90923"/>
    <w:rsid w:val="00EA2D9B"/>
    <w:rsid w:val="00EA5601"/>
    <w:rsid w:val="00EA76EF"/>
    <w:rsid w:val="00EF5CAE"/>
    <w:rsid w:val="00EF6FAF"/>
    <w:rsid w:val="00F050B8"/>
    <w:rsid w:val="00F53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8CE07"/>
  <w15:docId w15:val="{F45BBA63-371C-41B7-A189-C0D9805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fr-FR" w:eastAsia="fr-F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CA2"/>
    <w:pPr>
      <w:widowControl w:val="0"/>
      <w:suppressAutoHyphens/>
      <w:autoSpaceDN w:val="0"/>
      <w:textAlignment w:val="baseline"/>
    </w:pPr>
    <w:rPr>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0C1CA2"/>
    <w:pPr>
      <w:suppressAutoHyphens/>
      <w:autoSpaceDN w:val="0"/>
      <w:textAlignment w:val="baseline"/>
    </w:pPr>
    <w:rPr>
      <w:rFonts w:ascii="Times New Roman" w:eastAsia="Times New Roman" w:hAnsi="Times New Roman"/>
      <w:kern w:val="3"/>
      <w:sz w:val="24"/>
      <w:szCs w:val="24"/>
      <w:lang w:eastAsia="zh-CN"/>
    </w:rPr>
  </w:style>
  <w:style w:type="paragraph" w:customStyle="1" w:styleId="Heading">
    <w:name w:val="Heading"/>
    <w:basedOn w:val="Standard"/>
    <w:next w:val="Textbody"/>
    <w:uiPriority w:val="99"/>
    <w:rsid w:val="000C1CA2"/>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0C1CA2"/>
    <w:pPr>
      <w:spacing w:after="120"/>
    </w:pPr>
  </w:style>
  <w:style w:type="paragraph" w:styleId="Liste">
    <w:name w:val="List"/>
    <w:basedOn w:val="Textbody"/>
    <w:uiPriority w:val="99"/>
    <w:rsid w:val="000C1CA2"/>
    <w:rPr>
      <w:rFonts w:cs="Mangal"/>
    </w:rPr>
  </w:style>
  <w:style w:type="paragraph" w:styleId="Lgende">
    <w:name w:val="caption"/>
    <w:basedOn w:val="Standard"/>
    <w:uiPriority w:val="99"/>
    <w:qFormat/>
    <w:rsid w:val="000C1CA2"/>
    <w:pPr>
      <w:suppressLineNumbers/>
      <w:spacing w:before="120" w:after="120"/>
    </w:pPr>
    <w:rPr>
      <w:rFonts w:cs="Mangal"/>
      <w:i/>
      <w:iCs/>
    </w:rPr>
  </w:style>
  <w:style w:type="paragraph" w:customStyle="1" w:styleId="Index">
    <w:name w:val="Index"/>
    <w:basedOn w:val="Standard"/>
    <w:uiPriority w:val="99"/>
    <w:rsid w:val="000C1CA2"/>
    <w:pPr>
      <w:suppressLineNumbers/>
    </w:pPr>
    <w:rPr>
      <w:rFonts w:cs="Mangal"/>
    </w:rPr>
  </w:style>
  <w:style w:type="paragraph" w:styleId="Paragraphedeliste">
    <w:name w:val="List Paragraph"/>
    <w:basedOn w:val="Standard"/>
    <w:uiPriority w:val="99"/>
    <w:qFormat/>
    <w:rsid w:val="000C1CA2"/>
    <w:pPr>
      <w:ind w:left="720"/>
    </w:pPr>
  </w:style>
  <w:style w:type="paragraph" w:customStyle="1" w:styleId="StyleGauche19cm">
    <w:name w:val="Style Gauche :  19 cm"/>
    <w:basedOn w:val="Standard"/>
    <w:uiPriority w:val="99"/>
    <w:rsid w:val="000C1CA2"/>
    <w:pPr>
      <w:ind w:left="1080"/>
      <w:jc w:val="both"/>
    </w:pPr>
    <w:rPr>
      <w:szCs w:val="20"/>
      <w:lang w:eastAsia="fr-FR"/>
    </w:rPr>
  </w:style>
  <w:style w:type="paragraph" w:styleId="NormalWeb">
    <w:name w:val="Normal (Web)"/>
    <w:basedOn w:val="Standard"/>
    <w:uiPriority w:val="99"/>
    <w:rsid w:val="000C1CA2"/>
    <w:pPr>
      <w:spacing w:before="100" w:after="119"/>
    </w:pPr>
    <w:rPr>
      <w:lang w:eastAsia="fr-FR"/>
    </w:rPr>
  </w:style>
  <w:style w:type="character" w:customStyle="1" w:styleId="lighttitre1">
    <w:name w:val="lighttitre1"/>
    <w:uiPriority w:val="99"/>
    <w:rsid w:val="000C1CA2"/>
  </w:style>
  <w:style w:type="character" w:customStyle="1" w:styleId="Internetlink">
    <w:name w:val="Internet link"/>
    <w:uiPriority w:val="99"/>
    <w:rsid w:val="000C1CA2"/>
    <w:rPr>
      <w:color w:val="0000FF"/>
      <w:u w:val="single"/>
    </w:rPr>
  </w:style>
  <w:style w:type="character" w:customStyle="1" w:styleId="ListLabel1">
    <w:name w:val="ListLabel 1"/>
    <w:uiPriority w:val="99"/>
    <w:rsid w:val="000C1CA2"/>
  </w:style>
  <w:style w:type="character" w:customStyle="1" w:styleId="ListLabel2">
    <w:name w:val="ListLabel 2"/>
    <w:uiPriority w:val="99"/>
    <w:rsid w:val="000C1CA2"/>
  </w:style>
  <w:style w:type="paragraph" w:styleId="Textedebulles">
    <w:name w:val="Balloon Text"/>
    <w:basedOn w:val="Normal"/>
    <w:link w:val="TextedebullesCar"/>
    <w:uiPriority w:val="99"/>
    <w:semiHidden/>
    <w:rsid w:val="009200B5"/>
    <w:rPr>
      <w:rFonts w:ascii="Segoe UI" w:hAnsi="Segoe UI"/>
      <w:kern w:val="0"/>
      <w:sz w:val="18"/>
      <w:szCs w:val="18"/>
    </w:rPr>
  </w:style>
  <w:style w:type="character" w:customStyle="1" w:styleId="TextedebullesCar">
    <w:name w:val="Texte de bulles Car"/>
    <w:link w:val="Textedebulles"/>
    <w:uiPriority w:val="99"/>
    <w:semiHidden/>
    <w:locked/>
    <w:rsid w:val="009200B5"/>
    <w:rPr>
      <w:rFonts w:ascii="Segoe UI" w:hAnsi="Segoe UI"/>
      <w:sz w:val="18"/>
    </w:rPr>
  </w:style>
  <w:style w:type="numbering" w:customStyle="1" w:styleId="WWNum4">
    <w:name w:val="WWNum4"/>
    <w:rsid w:val="00E359F1"/>
    <w:pPr>
      <w:numPr>
        <w:numId w:val="4"/>
      </w:numPr>
    </w:pPr>
  </w:style>
  <w:style w:type="numbering" w:customStyle="1" w:styleId="WWNum3">
    <w:name w:val="WWNum3"/>
    <w:rsid w:val="00E359F1"/>
    <w:pPr>
      <w:numPr>
        <w:numId w:val="3"/>
      </w:numPr>
    </w:pPr>
  </w:style>
  <w:style w:type="numbering" w:customStyle="1" w:styleId="WWNum1">
    <w:name w:val="WWNum1"/>
    <w:rsid w:val="00E359F1"/>
    <w:pPr>
      <w:numPr>
        <w:numId w:val="1"/>
      </w:numPr>
    </w:pPr>
  </w:style>
  <w:style w:type="numbering" w:customStyle="1" w:styleId="WWNum5">
    <w:name w:val="WWNum5"/>
    <w:rsid w:val="00E359F1"/>
    <w:pPr>
      <w:numPr>
        <w:numId w:val="5"/>
      </w:numPr>
    </w:pPr>
  </w:style>
  <w:style w:type="numbering" w:customStyle="1" w:styleId="WWNum2">
    <w:name w:val="WWNum2"/>
    <w:rsid w:val="00E359F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consultants.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Clermont Communauté, EPCI constitué de 21 communes et regroupant près de 300 000 habitants se transformera en communauté urbaine au 1er janvier 2017 avec notamment pour conséquences l’intégration de nouvelles compétences (tourisme, urbanisme, voirie, log</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Clermont Communauté, EPCI constitué de 21 communes et regroupant près de 300 000 habitants se transformera en communauté urbaine au 1er janvier 2017 avec notamment pour conséquences l’intégration de nouvelles compétences (tourisme, urbanisme, voirie, log</dc:title>
  <dc:creator>MHDUMOULIN</dc:creator>
  <cp:lastModifiedBy>David Masseau</cp:lastModifiedBy>
  <cp:revision>16</cp:revision>
  <cp:lastPrinted>2016-01-11T09:22:00Z</cp:lastPrinted>
  <dcterms:created xsi:type="dcterms:W3CDTF">2016-12-13T08:12:00Z</dcterms:created>
  <dcterms:modified xsi:type="dcterms:W3CDTF">2018-08-21T07:11:00Z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r8>8.57321850193682E-302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