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jpeg" ContentType="image/jpe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5BF" w:rsidRDefault="0004612A" w:rsidP="00F46631">
      <w:pPr>
        <w:jc w:val="center"/>
        <w:rPr>
          <w:b/>
          <w:color w:val="FFFFFF" w:themeColor="background1"/>
          <w:sz w:val="32"/>
          <w:highlight w:val="blue"/>
        </w:rPr>
      </w:pPr>
      <w:r>
        <w:rPr>
          <w:b/>
          <w:noProof/>
          <w:color w:val="FFFFFF" w:themeColor="background1"/>
          <w:sz w:val="3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0</wp:posOffset>
            </wp:positionV>
            <wp:extent cx="1182370" cy="1056640"/>
            <wp:effectExtent l="0" t="0" r="0" b="0"/>
            <wp:wrapNone/>
            <wp:docPr id="3" name="Image 1" descr="Logo_MPT_Bleu_RV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PT_Bleu_RVB_72DPI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82370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0CC7" w:rsidRDefault="00620CC7" w:rsidP="00F46631">
      <w:pPr>
        <w:jc w:val="center"/>
        <w:rPr>
          <w:b/>
          <w:color w:val="FFFFFF" w:themeColor="background1"/>
          <w:sz w:val="32"/>
          <w:highlight w:val="blue"/>
        </w:rPr>
      </w:pPr>
    </w:p>
    <w:p w:rsidR="00620CC7" w:rsidRDefault="00620CC7" w:rsidP="00F46631">
      <w:pPr>
        <w:jc w:val="center"/>
        <w:rPr>
          <w:b/>
          <w:color w:val="005E9E"/>
          <w:sz w:val="32"/>
        </w:rPr>
      </w:pPr>
    </w:p>
    <w:p w:rsidR="0004612A" w:rsidRDefault="0004612A" w:rsidP="00F46631">
      <w:pPr>
        <w:jc w:val="center"/>
        <w:rPr>
          <w:b/>
          <w:color w:val="005E9E"/>
          <w:sz w:val="32"/>
        </w:rPr>
      </w:pPr>
    </w:p>
    <w:p w:rsidR="0004612A" w:rsidRDefault="0004612A" w:rsidP="00F46631">
      <w:pPr>
        <w:jc w:val="center"/>
        <w:rPr>
          <w:b/>
          <w:color w:val="005E9E"/>
          <w:sz w:val="32"/>
        </w:rPr>
      </w:pPr>
    </w:p>
    <w:p w:rsidR="00EF746E" w:rsidRPr="00620CC7" w:rsidRDefault="007B375E" w:rsidP="00F46631">
      <w:pPr>
        <w:jc w:val="center"/>
        <w:rPr>
          <w:b/>
          <w:color w:val="005E9E"/>
          <w:sz w:val="32"/>
        </w:rPr>
      </w:pPr>
      <w:r w:rsidRPr="00620CC7">
        <w:rPr>
          <w:b/>
          <w:color w:val="005E9E"/>
          <w:sz w:val="32"/>
        </w:rPr>
        <w:t>Chargé</w:t>
      </w:r>
      <w:r w:rsidR="005C766B" w:rsidRPr="00620CC7">
        <w:rPr>
          <w:b/>
          <w:color w:val="005E9E"/>
          <w:sz w:val="32"/>
        </w:rPr>
        <w:t>(e)</w:t>
      </w:r>
      <w:r w:rsidRPr="00620CC7">
        <w:rPr>
          <w:b/>
          <w:color w:val="005E9E"/>
          <w:sz w:val="32"/>
        </w:rPr>
        <w:t xml:space="preserve"> de suivi de numérisation</w:t>
      </w:r>
    </w:p>
    <w:p w:rsidR="00620CC7" w:rsidRDefault="00620CC7" w:rsidP="00F345BF">
      <w:pPr>
        <w:jc w:val="center"/>
        <w:rPr>
          <w:color w:val="0000FF"/>
          <w:sz w:val="32"/>
        </w:rPr>
      </w:pPr>
    </w:p>
    <w:p w:rsidR="00EF746E" w:rsidRPr="00620CC7" w:rsidRDefault="00F345BF" w:rsidP="00620CC7">
      <w:pPr>
        <w:jc w:val="center"/>
        <w:rPr>
          <w:b/>
          <w:u w:val="single"/>
        </w:rPr>
      </w:pPr>
      <w:r w:rsidRPr="00620CC7">
        <w:rPr>
          <w:b/>
          <w:u w:val="single"/>
        </w:rPr>
        <w:t xml:space="preserve">CDD </w:t>
      </w:r>
      <w:r w:rsidR="00620CC7" w:rsidRPr="00620CC7">
        <w:rPr>
          <w:b/>
          <w:u w:val="single"/>
        </w:rPr>
        <w:t xml:space="preserve">de deux mois </w:t>
      </w:r>
      <w:r w:rsidRPr="00620CC7">
        <w:rPr>
          <w:b/>
          <w:u w:val="single"/>
        </w:rPr>
        <w:t xml:space="preserve">à temps complet </w:t>
      </w:r>
    </w:p>
    <w:p w:rsidR="00F345BF" w:rsidRDefault="00F345BF">
      <w:pPr>
        <w:rPr>
          <w:color w:val="0000FF"/>
          <w:sz w:val="28"/>
          <w:szCs w:val="28"/>
        </w:rPr>
      </w:pPr>
    </w:p>
    <w:p w:rsidR="0004612A" w:rsidRDefault="0004612A">
      <w:pPr>
        <w:rPr>
          <w:b/>
          <w:color w:val="005E9E"/>
          <w:sz w:val="28"/>
        </w:rPr>
      </w:pPr>
    </w:p>
    <w:p w:rsidR="00F46631" w:rsidRPr="00620CC7" w:rsidRDefault="00ED4E60">
      <w:pPr>
        <w:rPr>
          <w:b/>
          <w:color w:val="005E9E"/>
          <w:sz w:val="28"/>
        </w:rPr>
      </w:pPr>
      <w:r w:rsidRPr="00620CC7">
        <w:rPr>
          <w:b/>
          <w:color w:val="005E9E"/>
          <w:sz w:val="28"/>
        </w:rPr>
        <w:t>Mission</w:t>
      </w:r>
    </w:p>
    <w:p w:rsidR="00FB27A9" w:rsidRDefault="00F345BF">
      <w:pPr>
        <w:rPr>
          <w:sz w:val="22"/>
          <w:szCs w:val="22"/>
        </w:rPr>
      </w:pPr>
      <w:r>
        <w:rPr>
          <w:sz w:val="22"/>
          <w:szCs w:val="22"/>
        </w:rPr>
        <w:t>Suivi de la numérisation de documents patrimoniaux</w:t>
      </w:r>
    </w:p>
    <w:p w:rsidR="00FF7AB6" w:rsidRPr="00FF7AB6" w:rsidRDefault="00FF7AB6">
      <w:pPr>
        <w:rPr>
          <w:sz w:val="22"/>
          <w:szCs w:val="22"/>
        </w:rPr>
      </w:pPr>
    </w:p>
    <w:p w:rsidR="00FF7AB6" w:rsidRPr="00620CC7" w:rsidRDefault="00FB27A9" w:rsidP="00EF746E">
      <w:pPr>
        <w:rPr>
          <w:b/>
          <w:color w:val="005E9E"/>
          <w:sz w:val="28"/>
        </w:rPr>
      </w:pPr>
      <w:r w:rsidRPr="00620CC7">
        <w:rPr>
          <w:b/>
          <w:color w:val="005E9E"/>
          <w:sz w:val="28"/>
        </w:rPr>
        <w:t>Activités principales</w:t>
      </w:r>
    </w:p>
    <w:p w:rsidR="00DB4EBA" w:rsidRDefault="00DB4EBA" w:rsidP="00DB4EBA">
      <w:pPr>
        <w:pStyle w:val="Paragraphedeliste"/>
        <w:numPr>
          <w:ilvl w:val="0"/>
          <w:numId w:val="2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Participation à l’intégration des fichiers livrés dans la bibliothèque numérique</w:t>
      </w:r>
    </w:p>
    <w:p w:rsidR="00B672FA" w:rsidRDefault="005D78FC" w:rsidP="00DB4EBA">
      <w:pPr>
        <w:pStyle w:val="Paragraphedeliste"/>
        <w:numPr>
          <w:ilvl w:val="0"/>
          <w:numId w:val="2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Participation à la s</w:t>
      </w:r>
      <w:r w:rsidR="00C82C62">
        <w:rPr>
          <w:color w:val="000000" w:themeColor="text1"/>
          <w:sz w:val="22"/>
          <w:szCs w:val="22"/>
        </w:rPr>
        <w:t>tructuration du corpus numérisé dans Omeka</w:t>
      </w:r>
    </w:p>
    <w:p w:rsidR="00C82C62" w:rsidRDefault="00FE4C11" w:rsidP="00DB4EBA">
      <w:pPr>
        <w:pStyle w:val="Paragraphedeliste"/>
        <w:numPr>
          <w:ilvl w:val="0"/>
          <w:numId w:val="2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Participation </w:t>
      </w:r>
      <w:r w:rsidR="005D78FC">
        <w:rPr>
          <w:color w:val="000000" w:themeColor="text1"/>
          <w:sz w:val="22"/>
          <w:szCs w:val="22"/>
        </w:rPr>
        <w:t>à la</w:t>
      </w:r>
      <w:r>
        <w:rPr>
          <w:color w:val="000000" w:themeColor="text1"/>
          <w:sz w:val="22"/>
          <w:szCs w:val="22"/>
        </w:rPr>
        <w:t xml:space="preserve"> structuration des données permettant le moissonnage d</w:t>
      </w:r>
      <w:r w:rsidR="005D78FC">
        <w:rPr>
          <w:color w:val="000000" w:themeColor="text1"/>
          <w:sz w:val="22"/>
          <w:szCs w:val="22"/>
        </w:rPr>
        <w:t>u</w:t>
      </w:r>
      <w:r>
        <w:rPr>
          <w:color w:val="000000" w:themeColor="text1"/>
          <w:sz w:val="22"/>
          <w:szCs w:val="22"/>
        </w:rPr>
        <w:t xml:space="preserve"> corpus numérisé dans Gallica via le protocole OAI-PMH</w:t>
      </w:r>
    </w:p>
    <w:p w:rsidR="008F0DD5" w:rsidRDefault="008F0DD5" w:rsidP="00C82C62">
      <w:pPr>
        <w:pStyle w:val="Paragraphedeliste"/>
        <w:ind w:left="1080"/>
        <w:rPr>
          <w:color w:val="000000" w:themeColor="text1"/>
          <w:sz w:val="22"/>
          <w:szCs w:val="22"/>
        </w:rPr>
      </w:pPr>
    </w:p>
    <w:p w:rsidR="00FF7AB6" w:rsidRPr="00FF7AB6" w:rsidRDefault="00FF7AB6" w:rsidP="00C82C62">
      <w:pPr>
        <w:pStyle w:val="Paragraphedeliste"/>
        <w:ind w:left="1080"/>
        <w:rPr>
          <w:color w:val="000000" w:themeColor="text1"/>
          <w:sz w:val="22"/>
          <w:szCs w:val="22"/>
        </w:rPr>
      </w:pPr>
    </w:p>
    <w:p w:rsidR="00FF7AB6" w:rsidRPr="00620CC7" w:rsidRDefault="00FF7AB6" w:rsidP="00FF7AB6">
      <w:pPr>
        <w:rPr>
          <w:b/>
          <w:color w:val="005E9E"/>
          <w:sz w:val="28"/>
        </w:rPr>
      </w:pPr>
      <w:r w:rsidRPr="00620CC7">
        <w:rPr>
          <w:b/>
          <w:color w:val="005E9E"/>
          <w:sz w:val="28"/>
        </w:rPr>
        <w:t>Activités secondaires</w:t>
      </w:r>
    </w:p>
    <w:p w:rsidR="008635A7" w:rsidRDefault="008635A7" w:rsidP="008F0DD5">
      <w:pPr>
        <w:pStyle w:val="Paragraphedeliste"/>
        <w:numPr>
          <w:ilvl w:val="0"/>
          <w:numId w:val="2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Participation à l’éditorialisation des notes de recherche</w:t>
      </w:r>
    </w:p>
    <w:p w:rsidR="008F0DD5" w:rsidRDefault="008F0DD5" w:rsidP="008F0DD5">
      <w:pPr>
        <w:pStyle w:val="Paragraphedeliste"/>
        <w:numPr>
          <w:ilvl w:val="0"/>
          <w:numId w:val="2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Préparation de documents pour le départ à la numérisation : inventaire et signalement, renseignement des tableurs de numérisation</w:t>
      </w:r>
    </w:p>
    <w:p w:rsidR="00FF7AB6" w:rsidRDefault="00FF7AB6">
      <w:pPr>
        <w:rPr>
          <w:color w:val="0000FF"/>
          <w:sz w:val="28"/>
          <w:szCs w:val="28"/>
        </w:rPr>
      </w:pPr>
    </w:p>
    <w:p w:rsidR="00B36C36" w:rsidRPr="00620CC7" w:rsidRDefault="00B36C36" w:rsidP="00B36C36">
      <w:pPr>
        <w:rPr>
          <w:b/>
          <w:color w:val="005E9E"/>
          <w:sz w:val="28"/>
        </w:rPr>
      </w:pPr>
      <w:r w:rsidRPr="00620CC7">
        <w:rPr>
          <w:b/>
          <w:color w:val="005E9E"/>
          <w:sz w:val="28"/>
        </w:rPr>
        <w:t>Formation </w:t>
      </w:r>
    </w:p>
    <w:p w:rsidR="00B36C36" w:rsidRDefault="00B36C36" w:rsidP="00B36C36">
      <w:pPr>
        <w:rPr>
          <w:color w:val="000000" w:themeColor="text1"/>
          <w:sz w:val="22"/>
          <w:szCs w:val="22"/>
        </w:rPr>
      </w:pPr>
      <w:r w:rsidRPr="00FF7AB6">
        <w:rPr>
          <w:color w:val="000000" w:themeColor="text1"/>
          <w:sz w:val="22"/>
          <w:szCs w:val="22"/>
        </w:rPr>
        <w:t xml:space="preserve">Bac </w:t>
      </w:r>
      <w:r>
        <w:rPr>
          <w:color w:val="000000" w:themeColor="text1"/>
          <w:sz w:val="22"/>
          <w:szCs w:val="22"/>
        </w:rPr>
        <w:t>ou équivalent</w:t>
      </w:r>
    </w:p>
    <w:p w:rsidR="00B36C36" w:rsidRPr="0020298F" w:rsidRDefault="00B36C36" w:rsidP="00B36C36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Diplôme professionnel dans le domaine de la documentation et des bibliothèques ou expérience professionnelle dans les domaines souhaités</w:t>
      </w:r>
    </w:p>
    <w:p w:rsidR="00B36C36" w:rsidRDefault="00B36C36">
      <w:pPr>
        <w:rPr>
          <w:color w:val="0000FF"/>
          <w:sz w:val="28"/>
          <w:szCs w:val="28"/>
        </w:rPr>
      </w:pPr>
    </w:p>
    <w:p w:rsidR="00F46631" w:rsidRPr="00620CC7" w:rsidRDefault="00C728F5">
      <w:pPr>
        <w:rPr>
          <w:b/>
          <w:color w:val="005E9E"/>
          <w:sz w:val="28"/>
        </w:rPr>
      </w:pPr>
      <w:r w:rsidRPr="00620CC7">
        <w:rPr>
          <w:b/>
          <w:color w:val="005E9E"/>
          <w:sz w:val="28"/>
        </w:rPr>
        <w:t>Compétences</w:t>
      </w:r>
    </w:p>
    <w:p w:rsidR="00B36C36" w:rsidRDefault="00B36C36">
      <w:pPr>
        <w:rPr>
          <w:color w:val="0000FF"/>
        </w:rPr>
      </w:pPr>
    </w:p>
    <w:p w:rsidR="00A1731D" w:rsidRPr="00620CC7" w:rsidRDefault="00B601D6">
      <w:pPr>
        <w:rPr>
          <w:b/>
          <w:color w:val="005E9E"/>
        </w:rPr>
      </w:pPr>
      <w:r w:rsidRPr="00620CC7">
        <w:rPr>
          <w:b/>
          <w:color w:val="005E9E"/>
        </w:rPr>
        <w:t>Savoirs :</w:t>
      </w:r>
    </w:p>
    <w:p w:rsidR="00B36C36" w:rsidRDefault="007B375E" w:rsidP="00B36C36">
      <w:pPr>
        <w:pStyle w:val="Paragraphedelis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</w:t>
      </w:r>
      <w:r w:rsidR="00B36C36">
        <w:rPr>
          <w:sz w:val="22"/>
          <w:szCs w:val="22"/>
        </w:rPr>
        <w:t>onnaissances en bibliothéconomie</w:t>
      </w:r>
    </w:p>
    <w:p w:rsidR="00B601D6" w:rsidRDefault="00B36C36" w:rsidP="00B36C36">
      <w:pPr>
        <w:pStyle w:val="Paragraphedeliste"/>
        <w:numPr>
          <w:ilvl w:val="0"/>
          <w:numId w:val="1"/>
        </w:numPr>
      </w:pPr>
      <w:r>
        <w:rPr>
          <w:sz w:val="22"/>
          <w:szCs w:val="22"/>
        </w:rPr>
        <w:t>Connaissances en matière de gestion et de traitement de l’information et des documents</w:t>
      </w:r>
    </w:p>
    <w:p w:rsidR="00B1173B" w:rsidRPr="00620CC7" w:rsidRDefault="00B601D6" w:rsidP="00B601D6">
      <w:pPr>
        <w:rPr>
          <w:b/>
          <w:color w:val="005E9E"/>
        </w:rPr>
      </w:pPr>
      <w:r w:rsidRPr="00620CC7">
        <w:rPr>
          <w:b/>
          <w:color w:val="005E9E"/>
        </w:rPr>
        <w:t>Savoirs faire :</w:t>
      </w:r>
    </w:p>
    <w:p w:rsidR="00B36C36" w:rsidRDefault="00E121DE" w:rsidP="00F935D1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FF7AB6">
        <w:rPr>
          <w:sz w:val="22"/>
          <w:szCs w:val="22"/>
        </w:rPr>
        <w:t>Savoi</w:t>
      </w:r>
      <w:r w:rsidR="00B36C36">
        <w:rPr>
          <w:sz w:val="22"/>
          <w:szCs w:val="22"/>
        </w:rPr>
        <w:t>r traiter des documents selon les normes en vigueur</w:t>
      </w:r>
    </w:p>
    <w:p w:rsidR="00E121DE" w:rsidRPr="00FF7AB6" w:rsidRDefault="00B36C36" w:rsidP="00F935D1">
      <w:pPr>
        <w:pStyle w:val="Paragraphedelist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Maîtriser les outils de bureautique et la technologie de l’Internet</w:t>
      </w:r>
    </w:p>
    <w:p w:rsidR="00620CC7" w:rsidRDefault="00620CC7">
      <w:pPr>
        <w:rPr>
          <w:color w:val="0000FF"/>
          <w:sz w:val="22"/>
          <w:szCs w:val="22"/>
        </w:rPr>
      </w:pPr>
    </w:p>
    <w:p w:rsidR="00B36C36" w:rsidRDefault="00B36C36">
      <w:pPr>
        <w:rPr>
          <w:color w:val="0000FF"/>
          <w:sz w:val="28"/>
          <w:szCs w:val="28"/>
        </w:rPr>
      </w:pPr>
    </w:p>
    <w:p w:rsidR="0020298F" w:rsidRPr="00620CC7" w:rsidRDefault="00C728F5">
      <w:pPr>
        <w:rPr>
          <w:b/>
          <w:color w:val="005E9E"/>
          <w:sz w:val="28"/>
        </w:rPr>
      </w:pPr>
      <w:r w:rsidRPr="00620CC7">
        <w:rPr>
          <w:b/>
          <w:color w:val="005E9E"/>
          <w:sz w:val="28"/>
        </w:rPr>
        <w:t>Contexte de travail</w:t>
      </w:r>
    </w:p>
    <w:p w:rsidR="00B36C36" w:rsidRDefault="00B36C36" w:rsidP="00B36C36">
      <w:pPr>
        <w:rPr>
          <w:sz w:val="22"/>
          <w:szCs w:val="22"/>
        </w:rPr>
      </w:pPr>
      <w:r>
        <w:rPr>
          <w:sz w:val="22"/>
          <w:szCs w:val="22"/>
        </w:rPr>
        <w:t xml:space="preserve">Ce travail sera encadré par la conservatrice responsable des fonds patrimoniaux de MINES </w:t>
      </w:r>
      <w:proofErr w:type="spellStart"/>
      <w:r>
        <w:rPr>
          <w:sz w:val="22"/>
          <w:szCs w:val="22"/>
        </w:rPr>
        <w:t>ParisTech</w:t>
      </w:r>
      <w:proofErr w:type="spellEnd"/>
      <w:r>
        <w:rPr>
          <w:sz w:val="22"/>
          <w:szCs w:val="22"/>
        </w:rPr>
        <w:t>.</w:t>
      </w:r>
    </w:p>
    <w:p w:rsidR="00B36C36" w:rsidRDefault="00B36C36" w:rsidP="00B36C36">
      <w:pPr>
        <w:rPr>
          <w:sz w:val="22"/>
          <w:szCs w:val="22"/>
          <w:u w:val="single"/>
        </w:rPr>
      </w:pPr>
    </w:p>
    <w:p w:rsidR="00B36C36" w:rsidRPr="00B36C36" w:rsidRDefault="00B36C36" w:rsidP="00B36C36">
      <w:pPr>
        <w:rPr>
          <w:sz w:val="22"/>
          <w:szCs w:val="22"/>
          <w:u w:val="single"/>
        </w:rPr>
      </w:pPr>
      <w:r w:rsidRPr="00B36C36">
        <w:rPr>
          <w:sz w:val="22"/>
          <w:szCs w:val="22"/>
          <w:u w:val="single"/>
        </w:rPr>
        <w:t>Lieu de travail :</w:t>
      </w:r>
    </w:p>
    <w:p w:rsidR="0004612A" w:rsidRDefault="00F935D1" w:rsidP="00B36C36">
      <w:pPr>
        <w:ind w:firstLine="708"/>
        <w:rPr>
          <w:sz w:val="22"/>
          <w:szCs w:val="22"/>
        </w:rPr>
      </w:pPr>
      <w:r w:rsidRPr="00FF7AB6">
        <w:rPr>
          <w:sz w:val="22"/>
          <w:szCs w:val="22"/>
        </w:rPr>
        <w:t>Ecole supérieure nationale des m</w:t>
      </w:r>
      <w:r w:rsidR="00B601D6" w:rsidRPr="00FF7AB6">
        <w:rPr>
          <w:sz w:val="22"/>
          <w:szCs w:val="22"/>
        </w:rPr>
        <w:t>ines de Paris</w:t>
      </w:r>
      <w:r w:rsidRPr="00FF7AB6">
        <w:rPr>
          <w:sz w:val="22"/>
          <w:szCs w:val="22"/>
        </w:rPr>
        <w:t xml:space="preserve">, </w:t>
      </w:r>
    </w:p>
    <w:p w:rsidR="00B36C36" w:rsidRDefault="00B36C36" w:rsidP="0004612A">
      <w:pPr>
        <w:ind w:firstLine="708"/>
        <w:rPr>
          <w:sz w:val="22"/>
          <w:szCs w:val="22"/>
        </w:rPr>
      </w:pPr>
      <w:r>
        <w:rPr>
          <w:sz w:val="22"/>
          <w:szCs w:val="22"/>
        </w:rPr>
        <w:t>60 boulevard Saint Michel, Paris (6</w:t>
      </w:r>
      <w:r w:rsidRPr="00B36C36">
        <w:rPr>
          <w:sz w:val="22"/>
          <w:szCs w:val="22"/>
        </w:rPr>
        <w:t>e</w:t>
      </w:r>
      <w:r>
        <w:rPr>
          <w:sz w:val="22"/>
          <w:szCs w:val="22"/>
        </w:rPr>
        <w:t>)</w:t>
      </w:r>
    </w:p>
    <w:p w:rsidR="00B36C36" w:rsidRPr="00B36C36" w:rsidRDefault="00B36C36">
      <w:pPr>
        <w:rPr>
          <w:sz w:val="22"/>
          <w:szCs w:val="22"/>
          <w:u w:val="single"/>
        </w:rPr>
      </w:pPr>
      <w:r w:rsidRPr="00B36C36">
        <w:rPr>
          <w:sz w:val="22"/>
          <w:szCs w:val="22"/>
          <w:u w:val="single"/>
        </w:rPr>
        <w:t>Horaires de la bibliothèque :</w:t>
      </w:r>
    </w:p>
    <w:p w:rsidR="00620CC7" w:rsidRDefault="00B36C36">
      <w:pPr>
        <w:rPr>
          <w:sz w:val="22"/>
          <w:szCs w:val="22"/>
        </w:rPr>
      </w:pPr>
      <w:r w:rsidRPr="00B36C36">
        <w:rPr>
          <w:sz w:val="22"/>
          <w:szCs w:val="22"/>
        </w:rPr>
        <w:tab/>
        <w:t>Lundi au vendredi de 9h à 18h30</w:t>
      </w:r>
    </w:p>
    <w:sectPr w:rsidR="00620CC7" w:rsidSect="00BD0AB4">
      <w:footerReference w:type="even" r:id="rId8"/>
      <w:footerReference w:type="default" r:id="rId9"/>
      <w:pgSz w:w="11900" w:h="16840"/>
      <w:pgMar w:top="426" w:right="1417" w:bottom="851" w:left="1417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0A00A3C" w15:done="0"/>
</w15:commentsEx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546" w:rsidRDefault="00B02546">
      <w:r>
        <w:separator/>
      </w:r>
    </w:p>
  </w:endnote>
  <w:endnote w:type="continuationSeparator" w:id="0">
    <w:p w:rsidR="00B02546" w:rsidRDefault="00B025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328" w:rsidRDefault="0058531B" w:rsidP="00DB4EB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EA5328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A5328" w:rsidRDefault="00EA5328" w:rsidP="00A239A2">
    <w:pPr>
      <w:pStyle w:val="Pieddepage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328" w:rsidRDefault="0058531B" w:rsidP="00DB4EB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EA5328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635A7">
      <w:rPr>
        <w:rStyle w:val="Numrodepage"/>
        <w:noProof/>
      </w:rPr>
      <w:t>1</w:t>
    </w:r>
    <w:r>
      <w:rPr>
        <w:rStyle w:val="Numrodepage"/>
      </w:rPr>
      <w:fldChar w:fldCharType="end"/>
    </w:r>
  </w:p>
  <w:p w:rsidR="00EA5328" w:rsidRDefault="00EA5328" w:rsidP="00A239A2">
    <w:pPr>
      <w:pStyle w:val="Pieddepage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546" w:rsidRDefault="00B02546">
      <w:r>
        <w:separator/>
      </w:r>
    </w:p>
  </w:footnote>
  <w:footnote w:type="continuationSeparator" w:id="0">
    <w:p w:rsidR="00B02546" w:rsidRDefault="00B02546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1030"/>
    <w:multiLevelType w:val="hybridMultilevel"/>
    <w:tmpl w:val="867A560C"/>
    <w:lvl w:ilvl="0" w:tplc="EB06EBD8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904C80"/>
    <w:multiLevelType w:val="hybridMultilevel"/>
    <w:tmpl w:val="01C8D43A"/>
    <w:lvl w:ilvl="0" w:tplc="F44484F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tilisateur de Microsoft Office">
    <w15:presenceInfo w15:providerId="None" w15:userId="Utilisateur de Microsoft Offic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D4E60"/>
    <w:rsid w:val="0004612A"/>
    <w:rsid w:val="000E5B15"/>
    <w:rsid w:val="000F73FE"/>
    <w:rsid w:val="00173EB0"/>
    <w:rsid w:val="001D39DA"/>
    <w:rsid w:val="001F4230"/>
    <w:rsid w:val="0020298F"/>
    <w:rsid w:val="002215B9"/>
    <w:rsid w:val="00297DA9"/>
    <w:rsid w:val="002C0074"/>
    <w:rsid w:val="00320A24"/>
    <w:rsid w:val="00404FD9"/>
    <w:rsid w:val="00503FAD"/>
    <w:rsid w:val="00562327"/>
    <w:rsid w:val="005844BF"/>
    <w:rsid w:val="0058531B"/>
    <w:rsid w:val="005A04DE"/>
    <w:rsid w:val="005C766B"/>
    <w:rsid w:val="005D78FC"/>
    <w:rsid w:val="00620CC7"/>
    <w:rsid w:val="006717CD"/>
    <w:rsid w:val="006E7A49"/>
    <w:rsid w:val="006F1B8A"/>
    <w:rsid w:val="00713974"/>
    <w:rsid w:val="00762A09"/>
    <w:rsid w:val="00773DAF"/>
    <w:rsid w:val="007B375E"/>
    <w:rsid w:val="007F495C"/>
    <w:rsid w:val="00814530"/>
    <w:rsid w:val="0081597E"/>
    <w:rsid w:val="008635A7"/>
    <w:rsid w:val="00874CFC"/>
    <w:rsid w:val="008C71E1"/>
    <w:rsid w:val="008F0DD5"/>
    <w:rsid w:val="00934CAF"/>
    <w:rsid w:val="009618D7"/>
    <w:rsid w:val="0097443D"/>
    <w:rsid w:val="009752E8"/>
    <w:rsid w:val="00981004"/>
    <w:rsid w:val="009A7979"/>
    <w:rsid w:val="009E644E"/>
    <w:rsid w:val="00A1731D"/>
    <w:rsid w:val="00A239A2"/>
    <w:rsid w:val="00A331D5"/>
    <w:rsid w:val="00A63561"/>
    <w:rsid w:val="00AB44AA"/>
    <w:rsid w:val="00AC7D9F"/>
    <w:rsid w:val="00B02546"/>
    <w:rsid w:val="00B1173B"/>
    <w:rsid w:val="00B26C3E"/>
    <w:rsid w:val="00B36C36"/>
    <w:rsid w:val="00B601D6"/>
    <w:rsid w:val="00B672FA"/>
    <w:rsid w:val="00BD0AB4"/>
    <w:rsid w:val="00BE69DC"/>
    <w:rsid w:val="00BF365A"/>
    <w:rsid w:val="00C34291"/>
    <w:rsid w:val="00C53281"/>
    <w:rsid w:val="00C728F5"/>
    <w:rsid w:val="00C82C62"/>
    <w:rsid w:val="00C82CC4"/>
    <w:rsid w:val="00CB54CA"/>
    <w:rsid w:val="00CF7A86"/>
    <w:rsid w:val="00D40D93"/>
    <w:rsid w:val="00DB4086"/>
    <w:rsid w:val="00DB4EBA"/>
    <w:rsid w:val="00E121DE"/>
    <w:rsid w:val="00E70A09"/>
    <w:rsid w:val="00EA5328"/>
    <w:rsid w:val="00ED4E60"/>
    <w:rsid w:val="00EF746E"/>
    <w:rsid w:val="00F15158"/>
    <w:rsid w:val="00F3418D"/>
    <w:rsid w:val="00F345BF"/>
    <w:rsid w:val="00F46631"/>
    <w:rsid w:val="00F935D1"/>
    <w:rsid w:val="00FA6C7B"/>
    <w:rsid w:val="00FB27A9"/>
    <w:rsid w:val="00FC2FCB"/>
    <w:rsid w:val="00FE4C11"/>
    <w:rsid w:val="00FF21FD"/>
    <w:rsid w:val="00FF7AB6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24B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ED4E60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A239A2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239A2"/>
  </w:style>
  <w:style w:type="character" w:styleId="Numrodepage">
    <w:name w:val="page number"/>
    <w:basedOn w:val="Policepardfaut"/>
    <w:uiPriority w:val="99"/>
    <w:semiHidden/>
    <w:unhideWhenUsed/>
    <w:rsid w:val="00A239A2"/>
  </w:style>
  <w:style w:type="paragraph" w:styleId="Textedebulles">
    <w:name w:val="Balloon Text"/>
    <w:basedOn w:val="Normal"/>
    <w:link w:val="TextedebullesCar"/>
    <w:uiPriority w:val="99"/>
    <w:semiHidden/>
    <w:unhideWhenUsed/>
    <w:rsid w:val="005C766B"/>
    <w:rPr>
      <w:rFonts w:ascii="Helvetica" w:hAnsi="Helvetica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766B"/>
    <w:rPr>
      <w:rFonts w:ascii="Helvetica" w:hAnsi="Helvetica"/>
      <w:sz w:val="18"/>
      <w:szCs w:val="18"/>
    </w:rPr>
  </w:style>
  <w:style w:type="character" w:styleId="Marquedannotation">
    <w:name w:val="annotation reference"/>
    <w:basedOn w:val="Policepardfaut"/>
    <w:uiPriority w:val="99"/>
    <w:semiHidden/>
    <w:unhideWhenUsed/>
    <w:rsid w:val="005C766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766B"/>
  </w:style>
  <w:style w:type="character" w:customStyle="1" w:styleId="CommentaireCar">
    <w:name w:val="Commentaire Car"/>
    <w:basedOn w:val="Policepardfaut"/>
    <w:link w:val="Commentaire"/>
    <w:uiPriority w:val="99"/>
    <w:semiHidden/>
    <w:rsid w:val="005C766B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766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766B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semiHidden/>
    <w:unhideWhenUsed/>
    <w:rsid w:val="00620C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20CC7"/>
  </w:style>
  <w:style w:type="character" w:styleId="Lienhypertexte">
    <w:name w:val="Hyperlink"/>
    <w:basedOn w:val="Policepardfaut"/>
    <w:uiPriority w:val="99"/>
    <w:semiHidden/>
    <w:unhideWhenUsed/>
    <w:rsid w:val="00620C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3" Type="http://schemas.microsoft.com/office/2011/relationships/people" Target="people.xml"/><Relationship Id="rId14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236</Words>
  <Characters>1347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MINES ParisTech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Tarin</dc:creator>
  <cp:keywords/>
  <cp:lastModifiedBy>Amélie Dessens</cp:lastModifiedBy>
  <cp:revision>3</cp:revision>
  <cp:lastPrinted>2018-02-09T09:27:00Z</cp:lastPrinted>
  <dcterms:created xsi:type="dcterms:W3CDTF">2018-02-09T09:28:00Z</dcterms:created>
  <dcterms:modified xsi:type="dcterms:W3CDTF">2018-02-09T09:33:00Z</dcterms:modified>
</cp:coreProperties>
</file>